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DEF" w:rsidRDefault="00A569CA">
      <w:pPr>
        <w:rPr>
          <w:b/>
          <w:bCs/>
          <w:u w:val="single"/>
        </w:rPr>
      </w:pPr>
      <w:r>
        <w:rPr>
          <w:b/>
          <w:bCs/>
          <w:u w:val="single"/>
        </w:rPr>
        <w:t>L</w:t>
      </w:r>
      <w:r w:rsidRPr="001E1947">
        <w:rPr>
          <w:b/>
          <w:bCs/>
          <w:u w:val="single"/>
        </w:rPr>
        <w:t>e trépied du REV</w:t>
      </w:r>
    </w:p>
    <w:p w:rsidR="00A569CA" w:rsidRDefault="00A569CA">
      <w:pPr>
        <w:rPr>
          <w:b/>
          <w:bCs/>
        </w:rPr>
      </w:pPr>
      <w:r>
        <w:rPr>
          <w:b/>
          <w:bCs/>
        </w:rPr>
        <w:t xml:space="preserve">Patrick </w:t>
      </w:r>
      <w:proofErr w:type="spellStart"/>
      <w:r>
        <w:rPr>
          <w:b/>
          <w:bCs/>
        </w:rPr>
        <w:t>Viveret</w:t>
      </w:r>
      <w:proofErr w:type="spellEnd"/>
    </w:p>
    <w:p w:rsidR="00A569CA" w:rsidRDefault="00A569CA">
      <w:pPr>
        <w:rPr>
          <w:b/>
          <w:bCs/>
        </w:rPr>
      </w:pPr>
    </w:p>
    <w:p w:rsidR="00A569CA" w:rsidRPr="0050037B" w:rsidRDefault="00A569CA" w:rsidP="00A569CA">
      <w:pPr>
        <w:rPr>
          <w:b/>
          <w:bCs/>
        </w:rPr>
      </w:pPr>
      <w:r w:rsidRPr="0050037B">
        <w:rPr>
          <w:b/>
          <w:bCs/>
        </w:rPr>
        <w:t>Stratégies de transformation des sociétés</w:t>
      </w:r>
    </w:p>
    <w:p w:rsidR="00A569CA" w:rsidRPr="0050037B" w:rsidRDefault="00A569CA" w:rsidP="00A569CA">
      <w:pPr>
        <w:rPr>
          <w:bCs/>
        </w:rPr>
      </w:pPr>
      <w:r w:rsidRPr="0050037B">
        <w:rPr>
          <w:bCs/>
        </w:rPr>
        <w:t>Axe du bien-vivre</w:t>
      </w:r>
    </w:p>
    <w:p w:rsidR="00A569CA" w:rsidRPr="0050037B" w:rsidRDefault="00A569CA" w:rsidP="00A569CA">
      <w:pPr>
        <w:rPr>
          <w:bCs/>
        </w:rPr>
      </w:pPr>
      <w:r w:rsidRPr="0050037B">
        <w:rPr>
          <w:bCs/>
        </w:rPr>
        <w:t xml:space="preserve">Etats généraux de l’économie sociale et solidaire </w:t>
      </w:r>
    </w:p>
    <w:p w:rsidR="00A569CA" w:rsidRPr="0050037B" w:rsidRDefault="00A569CA" w:rsidP="00A569CA">
      <w:pPr>
        <w:rPr>
          <w:bCs/>
        </w:rPr>
      </w:pPr>
      <w:r w:rsidRPr="0050037B">
        <w:rPr>
          <w:bCs/>
        </w:rPr>
        <w:t>Conduire les trois éléments simultanément</w:t>
      </w:r>
    </w:p>
    <w:p w:rsidR="00A569CA" w:rsidRDefault="00A569CA" w:rsidP="00A569CA">
      <w:pPr>
        <w:rPr>
          <w:b/>
          <w:bCs/>
        </w:rPr>
      </w:pPr>
    </w:p>
    <w:p w:rsidR="00A569CA" w:rsidRDefault="00A569CA" w:rsidP="00A569CA">
      <w:pPr>
        <w:rPr>
          <w:b/>
          <w:bCs/>
        </w:rPr>
      </w:pPr>
      <w:r>
        <w:rPr>
          <w:b/>
          <w:bCs/>
        </w:rPr>
        <w:t>Tr</w:t>
      </w:r>
      <w:r>
        <w:rPr>
          <w:rFonts w:ascii="Arial Unicode MS"/>
          <w:b/>
          <w:bCs/>
        </w:rPr>
        <w:t>é</w:t>
      </w:r>
      <w:r>
        <w:rPr>
          <w:b/>
          <w:bCs/>
        </w:rPr>
        <w:t>pied du REV</w:t>
      </w:r>
    </w:p>
    <w:p w:rsidR="00A569CA" w:rsidRDefault="00A569CA" w:rsidP="00A569CA">
      <w:bookmarkStart w:id="0" w:name="_GoBack"/>
      <w:r>
        <w:t>Bien expliqu</w:t>
      </w:r>
      <w:r>
        <w:rPr>
          <w:rFonts w:ascii="Arial Unicode MS"/>
        </w:rPr>
        <w:t>é</w:t>
      </w:r>
      <w:r>
        <w:rPr>
          <w:rFonts w:ascii="Arial Unicode MS"/>
        </w:rPr>
        <w:t xml:space="preserve"> </w:t>
      </w:r>
      <w:r>
        <w:t>ici:</w:t>
      </w:r>
    </w:p>
    <w:p w:rsidR="00A569CA" w:rsidRDefault="00A569CA" w:rsidP="00A569CA">
      <w:hyperlink r:id="rId5" w:history="1">
        <w:r w:rsidRPr="009043F7">
          <w:rPr>
            <w:rStyle w:val="Lienhypertexte"/>
          </w:rPr>
          <w:t>https://www.youtube.com/watch?time_continue=66&amp;v=G8V-oQpOVuQ</w:t>
        </w:r>
      </w:hyperlink>
    </w:p>
    <w:bookmarkEnd w:id="0"/>
    <w:p w:rsidR="00A569CA" w:rsidRDefault="00A569CA" w:rsidP="00A569CA">
      <w:pPr>
        <w:rPr>
          <w:b/>
          <w:bCs/>
        </w:rPr>
      </w:pPr>
    </w:p>
    <w:p w:rsidR="00A569CA" w:rsidRDefault="00A569CA" w:rsidP="00A569CA">
      <w:pPr>
        <w:rPr>
          <w:b/>
          <w:bCs/>
        </w:rPr>
      </w:pPr>
    </w:p>
    <w:p w:rsidR="00A569CA" w:rsidRDefault="00A569CA" w:rsidP="00A569CA">
      <w:r>
        <w:rPr>
          <w:rFonts w:ascii="Arial Unicode MS"/>
          <w:b/>
          <w:bCs/>
        </w:rPr>
        <w:t>« </w:t>
      </w:r>
      <w:r>
        <w:t>Il existe un tr</w:t>
      </w:r>
      <w:r>
        <w:rPr>
          <w:rFonts w:ascii="Arial Unicode MS"/>
        </w:rPr>
        <w:t>é</w:t>
      </w:r>
      <w:r>
        <w:t>pied transformateur inscrit dans l</w:t>
      </w:r>
      <w:r>
        <w:rPr>
          <w:rFonts w:ascii="Arial Unicode MS"/>
        </w:rPr>
        <w:t>’</w:t>
      </w:r>
      <w:r>
        <w:t>histoire et que nous avons aujourd</w:t>
      </w:r>
      <w:r>
        <w:rPr>
          <w:rFonts w:ascii="Arial Unicode MS"/>
        </w:rPr>
        <w:t>’</w:t>
      </w:r>
      <w:r>
        <w:t>hui besoin de reconstituer</w:t>
      </w:r>
      <w:r>
        <w:rPr>
          <w:rFonts w:ascii="Arial Unicode MS"/>
        </w:rPr>
        <w:t> </w:t>
      </w:r>
      <w:r>
        <w:t>: celui de la r</w:t>
      </w:r>
      <w:r>
        <w:rPr>
          <w:rFonts w:ascii="Arial Unicode MS"/>
        </w:rPr>
        <w:t>é</w:t>
      </w:r>
      <w:r>
        <w:t>sistance cr</w:t>
      </w:r>
      <w:r>
        <w:rPr>
          <w:rFonts w:ascii="Arial Unicode MS"/>
        </w:rPr>
        <w:t>é</w:t>
      </w:r>
      <w:r>
        <w:t>atrice, de l</w:t>
      </w:r>
      <w:r>
        <w:rPr>
          <w:rFonts w:ascii="Arial Unicode MS"/>
        </w:rPr>
        <w:t>’</w:t>
      </w:r>
      <w:r>
        <w:t>exp</w:t>
      </w:r>
      <w:r>
        <w:rPr>
          <w:rFonts w:ascii="Arial Unicode MS"/>
        </w:rPr>
        <w:t>é</w:t>
      </w:r>
      <w:r>
        <w:t xml:space="preserve">rimentation anticipatrice et de la vision transformatrice. Ces trois </w:t>
      </w:r>
      <w:r>
        <w:rPr>
          <w:rFonts w:ascii="Arial Unicode MS"/>
        </w:rPr>
        <w:t>é</w:t>
      </w:r>
      <w:r>
        <w:t>l</w:t>
      </w:r>
      <w:r>
        <w:rPr>
          <w:rFonts w:ascii="Arial Unicode MS"/>
        </w:rPr>
        <w:t>é</w:t>
      </w:r>
      <w:r>
        <w:t>ments sont ins</w:t>
      </w:r>
      <w:r>
        <w:rPr>
          <w:rFonts w:ascii="Arial Unicode MS"/>
        </w:rPr>
        <w:t>é</w:t>
      </w:r>
      <w:r>
        <w:t>parables.</w:t>
      </w:r>
      <w:r>
        <w:rPr>
          <w:rFonts w:ascii="Arial Unicode MS"/>
        </w:rPr>
        <w:t> </w:t>
      </w:r>
      <w:r>
        <w:t>Une r</w:t>
      </w:r>
      <w:r>
        <w:rPr>
          <w:rFonts w:ascii="Arial Unicode MS"/>
        </w:rPr>
        <w:t>é</w:t>
      </w:r>
      <w:r>
        <w:t>sistance sans perspective et sans exp</w:t>
      </w:r>
      <w:r>
        <w:rPr>
          <w:rFonts w:ascii="Arial Unicode MS"/>
        </w:rPr>
        <w:t>é</w:t>
      </w:r>
      <w:r>
        <w:t>rimentation devient une simple r</w:t>
      </w:r>
      <w:r>
        <w:rPr>
          <w:rFonts w:ascii="Arial Unicode MS"/>
        </w:rPr>
        <w:t>é</w:t>
      </w:r>
      <w:r>
        <w:t>volte, souvent d</w:t>
      </w:r>
      <w:r>
        <w:rPr>
          <w:rFonts w:ascii="Arial Unicode MS"/>
        </w:rPr>
        <w:t>é</w:t>
      </w:r>
      <w:r>
        <w:t>sesp</w:t>
      </w:r>
      <w:r>
        <w:rPr>
          <w:rFonts w:ascii="Arial Unicode MS"/>
        </w:rPr>
        <w:t>é</w:t>
      </w:r>
      <w:r>
        <w:t>r</w:t>
      </w:r>
      <w:r>
        <w:rPr>
          <w:rFonts w:ascii="Arial Unicode MS"/>
        </w:rPr>
        <w:t>é</w:t>
      </w:r>
      <w:r>
        <w:t>e et d</w:t>
      </w:r>
      <w:r>
        <w:rPr>
          <w:rFonts w:ascii="Arial Unicode MS"/>
        </w:rPr>
        <w:t>é</w:t>
      </w:r>
      <w:r>
        <w:t>sesp</w:t>
      </w:r>
      <w:r>
        <w:rPr>
          <w:rFonts w:ascii="Arial Unicode MS"/>
        </w:rPr>
        <w:t>é</w:t>
      </w:r>
      <w:r>
        <w:t>rante. Une vision transformatrice sans r</w:t>
      </w:r>
      <w:r>
        <w:rPr>
          <w:rFonts w:ascii="Arial Unicode MS"/>
        </w:rPr>
        <w:t>é</w:t>
      </w:r>
      <w:r>
        <w:t>sistance et sans exp</w:t>
      </w:r>
      <w:r>
        <w:rPr>
          <w:rFonts w:ascii="Arial Unicode MS"/>
        </w:rPr>
        <w:t>é</w:t>
      </w:r>
      <w:r>
        <w:t>rimentation devient un simple horizon id</w:t>
      </w:r>
      <w:r>
        <w:rPr>
          <w:rFonts w:ascii="Arial Unicode MS"/>
        </w:rPr>
        <w:t>é</w:t>
      </w:r>
      <w:r>
        <w:t>al sans traduction incarn</w:t>
      </w:r>
      <w:r>
        <w:rPr>
          <w:rFonts w:ascii="Arial Unicode MS"/>
        </w:rPr>
        <w:t>é</w:t>
      </w:r>
      <w:r>
        <w:t>e. Une exp</w:t>
      </w:r>
      <w:r>
        <w:rPr>
          <w:rFonts w:ascii="Arial Unicode MS"/>
        </w:rPr>
        <w:t>é</w:t>
      </w:r>
      <w:r>
        <w:t>rimentation coup</w:t>
      </w:r>
      <w:r>
        <w:rPr>
          <w:rFonts w:ascii="Arial Unicode MS"/>
        </w:rPr>
        <w:t>é</w:t>
      </w:r>
      <w:r>
        <w:t>e de la r</w:t>
      </w:r>
      <w:r>
        <w:rPr>
          <w:rFonts w:ascii="Arial Unicode MS"/>
        </w:rPr>
        <w:t>é</w:t>
      </w:r>
      <w:r>
        <w:t>sistance cr</w:t>
      </w:r>
      <w:r>
        <w:rPr>
          <w:rFonts w:ascii="Arial Unicode MS"/>
        </w:rPr>
        <w:t>é</w:t>
      </w:r>
      <w:r>
        <w:t>atrice et de la vision transformatrice devient une soupape de s</w:t>
      </w:r>
      <w:r>
        <w:rPr>
          <w:rFonts w:ascii="Arial Unicode MS"/>
        </w:rPr>
        <w:t>û</w:t>
      </w:r>
      <w:r>
        <w:t>ret</w:t>
      </w:r>
      <w:r>
        <w:rPr>
          <w:rFonts w:ascii="Arial Unicode MS"/>
        </w:rPr>
        <w:t>é</w:t>
      </w:r>
      <w:r>
        <w:rPr>
          <w:rFonts w:ascii="Arial Unicode MS"/>
        </w:rPr>
        <w:t xml:space="preserve"> </w:t>
      </w:r>
      <w:r>
        <w:t>ou une caution du syst</w:t>
      </w:r>
      <w:r>
        <w:rPr>
          <w:rFonts w:ascii="Arial Unicode MS"/>
        </w:rPr>
        <w:t>è</w:t>
      </w:r>
      <w:r>
        <w:t>me dominant sans capacit</w:t>
      </w:r>
      <w:r>
        <w:rPr>
          <w:rFonts w:ascii="Arial Unicode MS"/>
        </w:rPr>
        <w:t>é</w:t>
      </w:r>
      <w:r>
        <w:rPr>
          <w:rFonts w:ascii="Arial Unicode MS"/>
        </w:rPr>
        <w:t xml:space="preserve"> </w:t>
      </w:r>
      <w:r>
        <w:rPr>
          <w:rFonts w:ascii="Arial Unicode MS"/>
        </w:rPr>
        <w:t>à</w:t>
      </w:r>
      <w:r>
        <w:rPr>
          <w:rFonts w:ascii="Arial Unicode MS"/>
        </w:rPr>
        <w:t xml:space="preserve"> </w:t>
      </w:r>
      <w:r>
        <w:t>le transformer. Ainsi, le mouvement ouvrier mutualiste n</w:t>
      </w:r>
      <w:r>
        <w:rPr>
          <w:rFonts w:ascii="Arial Unicode MS"/>
        </w:rPr>
        <w:t>’</w:t>
      </w:r>
      <w:r>
        <w:t>a pas attendu que sa vision transformatrice d</w:t>
      </w:r>
      <w:r>
        <w:rPr>
          <w:rFonts w:ascii="Arial Unicode MS"/>
        </w:rPr>
        <w:t>’</w:t>
      </w:r>
      <w:r>
        <w:t>un syst</w:t>
      </w:r>
      <w:r>
        <w:rPr>
          <w:rFonts w:ascii="Arial Unicode MS"/>
        </w:rPr>
        <w:t>è</w:t>
      </w:r>
      <w:r>
        <w:t>me global de protection sociale soit r</w:t>
      </w:r>
      <w:r>
        <w:rPr>
          <w:rFonts w:ascii="Arial Unicode MS"/>
        </w:rPr>
        <w:t>é</w:t>
      </w:r>
      <w:r>
        <w:t>alis</w:t>
      </w:r>
      <w:r>
        <w:rPr>
          <w:rFonts w:ascii="Arial Unicode MS"/>
        </w:rPr>
        <w:t>é</w:t>
      </w:r>
      <w:r>
        <w:t>e pour opposer une r</w:t>
      </w:r>
      <w:r>
        <w:rPr>
          <w:rFonts w:ascii="Arial Unicode MS"/>
        </w:rPr>
        <w:t>é</w:t>
      </w:r>
      <w:r>
        <w:t>sistance cr</w:t>
      </w:r>
      <w:r>
        <w:rPr>
          <w:rFonts w:ascii="Arial Unicode MS"/>
        </w:rPr>
        <w:t>é</w:t>
      </w:r>
      <w:r>
        <w:t xml:space="preserve">atrice </w:t>
      </w:r>
      <w:r>
        <w:rPr>
          <w:rFonts w:ascii="Arial Unicode MS"/>
        </w:rPr>
        <w:t>à</w:t>
      </w:r>
      <w:r>
        <w:rPr>
          <w:rFonts w:ascii="Arial Unicode MS"/>
        </w:rPr>
        <w:t xml:space="preserve"> </w:t>
      </w:r>
      <w:r>
        <w:t>l</w:t>
      </w:r>
      <w:r>
        <w:rPr>
          <w:rFonts w:ascii="Arial Unicode MS"/>
        </w:rPr>
        <w:t>’</w:t>
      </w:r>
      <w:r>
        <w:t>inacceptable de la condition ouvri</w:t>
      </w:r>
      <w:r>
        <w:rPr>
          <w:rFonts w:ascii="Arial Unicode MS"/>
        </w:rPr>
        <w:t>è</w:t>
      </w:r>
      <w:r>
        <w:t>re au d</w:t>
      </w:r>
      <w:r>
        <w:rPr>
          <w:rFonts w:ascii="Arial Unicode MS"/>
        </w:rPr>
        <w:t>é</w:t>
      </w:r>
      <w:r>
        <w:t>but du capitalisme industriel en d</w:t>
      </w:r>
      <w:r>
        <w:rPr>
          <w:rFonts w:ascii="Arial Unicode MS"/>
        </w:rPr>
        <w:t>é</w:t>
      </w:r>
      <w:r>
        <w:t>veloppant l</w:t>
      </w:r>
      <w:r>
        <w:rPr>
          <w:rFonts w:ascii="Arial Unicode MS"/>
        </w:rPr>
        <w:t>’</w:t>
      </w:r>
      <w:r>
        <w:t>exp</w:t>
      </w:r>
      <w:r>
        <w:rPr>
          <w:rFonts w:ascii="Arial Unicode MS"/>
        </w:rPr>
        <w:t>é</w:t>
      </w:r>
      <w:r>
        <w:t>rimentation des caisses de secours mutuel.</w:t>
      </w:r>
      <w:r>
        <w:rPr>
          <w:rFonts w:ascii="Arial Unicode MS"/>
        </w:rPr>
        <w:t>»</w:t>
      </w:r>
      <w:r>
        <w:t xml:space="preserve"> Patrick </w:t>
      </w:r>
      <w:proofErr w:type="spellStart"/>
      <w:r>
        <w:t>Viveret</w:t>
      </w:r>
      <w:proofErr w:type="spellEnd"/>
      <w:r>
        <w:t xml:space="preserve">  Voir La cause humaine p152</w:t>
      </w:r>
    </w:p>
    <w:p w:rsidR="00A569CA" w:rsidRDefault="00A569CA" w:rsidP="00A569CA">
      <w:pPr>
        <w:rPr>
          <w:b/>
          <w:bCs/>
        </w:rPr>
      </w:pPr>
    </w:p>
    <w:p w:rsidR="00A569CA" w:rsidRDefault="00A569CA" w:rsidP="00A569CA">
      <w:r>
        <w:t>R</w:t>
      </w:r>
      <w:r>
        <w:rPr>
          <w:rFonts w:ascii="Arial Unicode MS"/>
        </w:rPr>
        <w:t> </w:t>
      </w:r>
      <w:r>
        <w:t>: R</w:t>
      </w:r>
      <w:r>
        <w:rPr>
          <w:rFonts w:ascii="Arial Unicode MS"/>
        </w:rPr>
        <w:t>é</w:t>
      </w:r>
      <w:r>
        <w:t>sistance cr</w:t>
      </w:r>
      <w:r>
        <w:rPr>
          <w:rFonts w:ascii="Arial Unicode MS"/>
        </w:rPr>
        <w:t>é</w:t>
      </w:r>
      <w:r>
        <w:t>atrice, incarne la vision et la r</w:t>
      </w:r>
      <w:r>
        <w:rPr>
          <w:rFonts w:ascii="Arial Unicode MS"/>
        </w:rPr>
        <w:t>é</w:t>
      </w:r>
      <w:r>
        <w:t>sistance</w:t>
      </w:r>
    </w:p>
    <w:p w:rsidR="00A569CA" w:rsidRDefault="00A569CA" w:rsidP="00A569CA">
      <w:r>
        <w:t>E</w:t>
      </w:r>
      <w:r>
        <w:rPr>
          <w:rFonts w:ascii="Arial Unicode MS"/>
        </w:rPr>
        <w:t> </w:t>
      </w:r>
      <w:r>
        <w:t>: Exp</w:t>
      </w:r>
      <w:r>
        <w:rPr>
          <w:rFonts w:ascii="Arial Unicode MS"/>
        </w:rPr>
        <w:t>é</w:t>
      </w:r>
      <w:r>
        <w:t>rimentation anticipatrice</w:t>
      </w:r>
      <w:r>
        <w:rPr>
          <w:rFonts w:ascii="Arial Unicode MS"/>
        </w:rPr>
        <w:t> </w:t>
      </w:r>
      <w:r>
        <w:t>: nous engageons la m</w:t>
      </w:r>
      <w:r>
        <w:rPr>
          <w:rFonts w:ascii="Arial Unicode MS"/>
        </w:rPr>
        <w:t>é</w:t>
      </w:r>
      <w:r>
        <w:t>tamorphose</w:t>
      </w:r>
    </w:p>
    <w:p w:rsidR="00A569CA" w:rsidRDefault="00A569CA" w:rsidP="00A569CA">
      <w:r>
        <w:t>V</w:t>
      </w:r>
      <w:r>
        <w:rPr>
          <w:rFonts w:ascii="Arial Unicode MS"/>
        </w:rPr>
        <w:t> </w:t>
      </w:r>
      <w:r>
        <w:t>: Vision transformatrice  ouverture du d</w:t>
      </w:r>
      <w:r>
        <w:rPr>
          <w:rFonts w:ascii="Arial Unicode MS"/>
        </w:rPr>
        <w:t>é</w:t>
      </w:r>
      <w:r>
        <w:t>sir &gt;&lt; sid</w:t>
      </w:r>
      <w:r>
        <w:rPr>
          <w:rFonts w:ascii="Arial Unicode MS"/>
        </w:rPr>
        <w:t>é</w:t>
      </w:r>
      <w:r>
        <w:t>ration</w:t>
      </w:r>
    </w:p>
    <w:p w:rsidR="00A569CA" w:rsidRDefault="00A569CA" w:rsidP="00A569CA">
      <w:r>
        <w:t>Conduits simultan</w:t>
      </w:r>
      <w:r>
        <w:rPr>
          <w:rFonts w:ascii="Arial Unicode MS"/>
        </w:rPr>
        <w:t>é</w:t>
      </w:r>
      <w:r>
        <w:t>ment</w:t>
      </w:r>
    </w:p>
    <w:p w:rsidR="00A569CA" w:rsidRDefault="00A569CA" w:rsidP="00A569CA">
      <w:r>
        <w:t>R</w:t>
      </w:r>
      <w:r>
        <w:rPr>
          <w:rFonts w:ascii="Arial Unicode MS"/>
        </w:rPr>
        <w:t>é</w:t>
      </w:r>
      <w:r>
        <w:t>sistance sans vision, sans exp</w:t>
      </w:r>
      <w:r>
        <w:rPr>
          <w:rFonts w:ascii="Arial Unicode MS"/>
        </w:rPr>
        <w:t>é</w:t>
      </w:r>
      <w:r>
        <w:t>rimentation = r</w:t>
      </w:r>
      <w:r>
        <w:rPr>
          <w:rFonts w:ascii="Arial Unicode MS"/>
        </w:rPr>
        <w:t>é</w:t>
      </w:r>
      <w:r>
        <w:t>volte d</w:t>
      </w:r>
      <w:r>
        <w:rPr>
          <w:rFonts w:ascii="Arial Unicode MS"/>
        </w:rPr>
        <w:t>é</w:t>
      </w:r>
      <w:r>
        <w:t>sesp</w:t>
      </w:r>
      <w:r>
        <w:rPr>
          <w:rFonts w:ascii="Arial Unicode MS"/>
        </w:rPr>
        <w:t>é</w:t>
      </w:r>
      <w:r>
        <w:t>r</w:t>
      </w:r>
      <w:r>
        <w:rPr>
          <w:rFonts w:ascii="Arial Unicode MS"/>
        </w:rPr>
        <w:t>é</w:t>
      </w:r>
      <w:r>
        <w:t>e</w:t>
      </w:r>
    </w:p>
    <w:p w:rsidR="00A569CA" w:rsidRDefault="00A569CA" w:rsidP="00A569CA">
      <w:r>
        <w:t>Vision sans incarnation</w:t>
      </w:r>
      <w:r>
        <w:rPr>
          <w:rFonts w:ascii="Arial Unicode MS"/>
        </w:rPr>
        <w:t> </w:t>
      </w:r>
      <w:r>
        <w:t>!</w:t>
      </w:r>
      <w:r>
        <w:rPr>
          <w:rFonts w:ascii="Arial Unicode MS"/>
        </w:rPr>
        <w:t xml:space="preserve"> </w:t>
      </w:r>
      <w:r>
        <w:rPr>
          <w:rFonts w:ascii="Arial Unicode MS"/>
        </w:rPr>
        <w:t>…</w:t>
      </w:r>
      <w:r>
        <w:rPr>
          <w:rFonts w:ascii="Arial Unicode MS"/>
        </w:rPr>
        <w:t xml:space="preserve"> </w:t>
      </w:r>
      <w:r>
        <w:t>belles th</w:t>
      </w:r>
      <w:r>
        <w:rPr>
          <w:rFonts w:ascii="Arial Unicode MS"/>
        </w:rPr>
        <w:t>é</w:t>
      </w:r>
      <w:r>
        <w:t>ories</w:t>
      </w:r>
    </w:p>
    <w:p w:rsidR="00A569CA" w:rsidRDefault="00A569CA" w:rsidP="00A569CA">
      <w:r>
        <w:t>Exp</w:t>
      </w:r>
      <w:r>
        <w:rPr>
          <w:rFonts w:ascii="Arial Unicode MS"/>
        </w:rPr>
        <w:t>é</w:t>
      </w:r>
      <w:r>
        <w:t>rimentation sans r</w:t>
      </w:r>
      <w:r>
        <w:rPr>
          <w:rFonts w:ascii="Arial Unicode MS"/>
        </w:rPr>
        <w:t>é</w:t>
      </w:r>
      <w:r>
        <w:t xml:space="preserve">sistance ni vision </w:t>
      </w:r>
      <w:r>
        <w:rPr>
          <w:rFonts w:ascii="Arial Unicode MS"/>
        </w:rPr>
        <w:t>…</w:t>
      </w:r>
      <w:r>
        <w:t>. peut aller dans tous les sens !</w:t>
      </w:r>
    </w:p>
    <w:p w:rsidR="00A569CA" w:rsidRDefault="00A569CA" w:rsidP="00A569CA"/>
    <w:p w:rsidR="00A569CA" w:rsidRPr="00EE0C7D" w:rsidRDefault="00A569CA" w:rsidP="00A569CA">
      <w:r w:rsidRPr="00EE0C7D">
        <w:t xml:space="preserve">« Il n’y a pas de </w:t>
      </w:r>
      <w:r w:rsidRPr="00EE0C7D">
        <w:rPr>
          <w:b/>
        </w:rPr>
        <w:t>Résistance</w:t>
      </w:r>
      <w:r w:rsidRPr="00EE0C7D">
        <w:t xml:space="preserve"> sans conflit, mais si nous voulons que cette résistance soit </w:t>
      </w:r>
      <w:r w:rsidRPr="00EE0C7D">
        <w:rPr>
          <w:b/>
        </w:rPr>
        <w:t>créatrice</w:t>
      </w:r>
      <w:r w:rsidRPr="00EE0C7D">
        <w:t xml:space="preserve">, qu’elle ne tourne pas à la révolte désespérée, elle a besoin de la </w:t>
      </w:r>
      <w:r w:rsidRPr="00EE0C7D">
        <w:rPr>
          <w:b/>
        </w:rPr>
        <w:t>Vision transformatrice</w:t>
      </w:r>
      <w:r w:rsidRPr="00EE0C7D">
        <w:t xml:space="preserve"> qui débloque l’imaginaire, et de l’</w:t>
      </w:r>
      <w:r w:rsidRPr="00EE0C7D">
        <w:rPr>
          <w:b/>
        </w:rPr>
        <w:t xml:space="preserve">Expérimentation anticipatrice </w:t>
      </w:r>
      <w:r w:rsidRPr="00EE0C7D">
        <w:t xml:space="preserve">qui incarne dans l’ici et maintenant les projets qui, sinon, paraîtraient utopiques. Toute l’idée est la nécessité de mettre au pot commun ces 3 approches. » Patrick </w:t>
      </w:r>
      <w:proofErr w:type="spellStart"/>
      <w:r w:rsidRPr="00EE0C7D">
        <w:t>Viveret</w:t>
      </w:r>
      <w:proofErr w:type="spellEnd"/>
      <w:r w:rsidRPr="00EE0C7D">
        <w:t>, philosophe, au sujet du trépied du REV</w:t>
      </w:r>
    </w:p>
    <w:p w:rsidR="00A569CA" w:rsidRPr="00EE0C7D" w:rsidRDefault="00A569CA" w:rsidP="00A569CA">
      <w:r w:rsidRPr="00EE0C7D">
        <w:t xml:space="preserve">Source : conférence lors de la Quinzaine Marseille en Communs, 16/11/2015. A voir sur </w:t>
      </w:r>
      <w:hyperlink r:id="rId6" w:history="1">
        <w:r w:rsidRPr="00EE0C7D">
          <w:rPr>
            <w:rStyle w:val="Lienhypertexte"/>
          </w:rPr>
          <w:t>https://vimeo.com/114951458</w:t>
        </w:r>
      </w:hyperlink>
    </w:p>
    <w:p w:rsidR="00A569CA" w:rsidRDefault="00A569CA" w:rsidP="00A569CA"/>
    <w:p w:rsidR="00A569CA" w:rsidRDefault="00A569CA" w:rsidP="00A569CA"/>
    <w:p w:rsidR="00A569CA" w:rsidRDefault="00A569CA" w:rsidP="00A569CA">
      <w:r>
        <w:t xml:space="preserve">Patrick parle aussi </w:t>
      </w:r>
      <w:r>
        <w:rPr>
          <w:rFonts w:ascii="Arial Unicode MS"/>
        </w:rPr>
        <w:t>à</w:t>
      </w:r>
      <w:r>
        <w:rPr>
          <w:rFonts w:ascii="Arial Unicode MS"/>
        </w:rPr>
        <w:t xml:space="preserve"> </w:t>
      </w:r>
      <w:r>
        <w:t>certains moments de REVE, le dernier E = Evaluation hautement d</w:t>
      </w:r>
      <w:r>
        <w:rPr>
          <w:rFonts w:ascii="Arial Unicode MS"/>
        </w:rPr>
        <w:t>é</w:t>
      </w:r>
      <w:r>
        <w:t>mocratique</w:t>
      </w:r>
    </w:p>
    <w:p w:rsidR="00A569CA" w:rsidRPr="00A569CA" w:rsidRDefault="00A569CA"/>
    <w:sectPr w:rsidR="00A569CA" w:rsidRPr="00A569CA" w:rsidSect="00B1484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CA"/>
    <w:rsid w:val="008933E1"/>
    <w:rsid w:val="00A569CA"/>
    <w:rsid w:val="00AA0DEF"/>
    <w:rsid w:val="00B1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E5110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10100F"/>
        <w:sz w:val="24"/>
        <w:szCs w:val="24"/>
        <w:lang w:val="fr-B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569CA"/>
    <w:rPr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10100F"/>
        <w:sz w:val="24"/>
        <w:szCs w:val="24"/>
        <w:lang w:val="fr-B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569CA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time_continue=66&amp;v=G8V-oQpOVuQ" TargetMode="External"/><Relationship Id="rId6" Type="http://schemas.openxmlformats.org/officeDocument/2006/relationships/hyperlink" Target="https://vimeo.com/114951458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2153</Characters>
  <Application>Microsoft Macintosh Word</Application>
  <DocSecurity>0</DocSecurity>
  <Lines>17</Lines>
  <Paragraphs>5</Paragraphs>
  <ScaleCrop>false</ScaleCrop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cauchy</dc:creator>
  <cp:keywords/>
  <dc:description/>
  <cp:lastModifiedBy>daniel cauchy</cp:lastModifiedBy>
  <cp:revision>1</cp:revision>
  <dcterms:created xsi:type="dcterms:W3CDTF">2019-02-03T09:44:00Z</dcterms:created>
  <dcterms:modified xsi:type="dcterms:W3CDTF">2019-02-03T09:55:00Z</dcterms:modified>
</cp:coreProperties>
</file>