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2.png" ContentType="image/png"/>
  <Override PartName="/word/media/image14.png" ContentType="image/png"/>
  <Override PartName="/word/media/image3.emf" ContentType="image/x-emf"/>
  <Override PartName="/word/media/image5.png" ContentType="image/png"/>
  <Override PartName="/word/media/image1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4485" w:leader="none"/>
        </w:tabs>
        <w:jc w:val="center"/>
        <w:rPr>
          <w:rFonts w:ascii="Estrangelo Edessa" w:hAnsi="Estrangelo Edessa" w:eastAsia="Estrangelo Edessa" w:cs="Estrangelo Edessa"/>
          <w:b/>
          <w:b/>
          <w:sz w:val="32"/>
          <w:szCs w:val="32"/>
        </w:rPr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1113790" cy="1113790"/>
            <wp:effectExtent l="0" t="0" r="0" b="0"/>
            <wp:wrapSquare wrapText="bothSides"/>
            <wp:docPr id="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Estrangelo Edessa" w:cs="Estrangelo Edessa" w:ascii="Estrangelo Edessa" w:hAnsi="Estrangelo Edessa"/>
          <w:b/>
          <w:sz w:val="32"/>
          <w:szCs w:val="32"/>
        </w:rPr>
        <w:t>P</w:t>
      </w:r>
      <w:r>
        <w:rPr>
          <w:rFonts w:eastAsia="Estrangelo Edessa" w:cs="Estrangelo Edessa" w:ascii="Estrangelo Edessa" w:hAnsi="Estrangelo Edessa"/>
          <w:b/>
          <w:sz w:val="32"/>
          <w:szCs w:val="32"/>
        </w:rPr>
        <w:t>laquette financière</w:t>
      </w:r>
    </w:p>
    <w:p>
      <w:pPr>
        <w:pStyle w:val="Normal"/>
        <w:tabs>
          <w:tab w:val="left" w:pos="4485" w:leader="none"/>
        </w:tabs>
        <w:jc w:val="center"/>
        <w:rPr>
          <w:rFonts w:ascii="Estrangelo Edessa" w:hAnsi="Estrangelo Edessa" w:eastAsia="Estrangelo Edessa" w:cs="Estrangelo Edessa"/>
          <w:sz w:val="32"/>
          <w:szCs w:val="32"/>
        </w:rPr>
      </w:pPr>
      <w:r>
        <w:rPr>
          <w:rFonts w:eastAsia="Estrangelo Edessa" w:cs="Estrangelo Edessa" w:ascii="Estrangelo Edessa" w:hAnsi="Estrangelo Edessa"/>
          <w:sz w:val="32"/>
          <w:szCs w:val="32"/>
        </w:rPr>
        <w:t>Synthèse</w:t>
      </w:r>
    </w:p>
    <w:p>
      <w:pPr>
        <w:pStyle w:val="Normal"/>
        <w:jc w:val="center"/>
        <w:rPr>
          <w:rFonts w:ascii="Estrangelo Edessa" w:hAnsi="Estrangelo Edessa" w:eastAsia="Estrangelo Edessa" w:cs="Estrangelo Edessa"/>
        </w:rPr>
      </w:pPr>
      <w:r>
        <w:rPr>
          <w:rFonts w:eastAsia="Estrangelo Edessa" w:cs="Estrangelo Edessa" w:ascii="Estrangelo Edessa" w:hAnsi="Estrangelo Edessa"/>
        </w:rPr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jc w:val="left"/>
        <w:rPr>
          <w:rFonts w:ascii="Estrangelo Edessa" w:hAnsi="Estrangelo Edessa" w:eastAsia="Estrangelo Edessa" w:cs="Estrangelo Edessa"/>
          <w:sz w:val="16"/>
          <w:szCs w:val="16"/>
        </w:rPr>
      </w:pPr>
      <w:r>
        <w:rPr>
          <w:rFonts w:eastAsia="Estrangelo Edessa" w:cs="Estrangelo Edessa" w:ascii="Estrangelo Edessa" w:hAnsi="Estrangelo Edessa"/>
          <w:sz w:val="16"/>
          <w:szCs w:val="16"/>
        </w:rPr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jc w:val="left"/>
        <w:rPr>
          <w:rFonts w:ascii="Estrangelo Edessa" w:hAnsi="Estrangelo Edessa" w:eastAsia="Estrangelo Edessa" w:cs="Estrangelo Edessa"/>
          <w:sz w:val="16"/>
          <w:szCs w:val="16"/>
        </w:rPr>
      </w:pPr>
      <w:r>
        <w:rPr>
          <w:rFonts w:eastAsia="Estrangelo Edessa" w:cs="Estrangelo Edessa" w:ascii="Estrangelo Edessa" w:hAnsi="Estrangelo Edessa"/>
          <w:sz w:val="16"/>
          <w:szCs w:val="16"/>
        </w:rPr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ind w:left="0" w:right="-1140" w:hanging="0"/>
        <w:jc w:val="left"/>
        <w:rPr>
          <w:rFonts w:ascii="Estrangelo Edessa" w:hAnsi="Estrangelo Edessa" w:eastAsia="Estrangelo Edessa" w:cs="Estrangelo Edessa"/>
          <w:sz w:val="20"/>
          <w:szCs w:val="20"/>
        </w:rPr>
      </w:pPr>
      <w:r>
        <w:rPr>
          <w:rFonts w:eastAsia="Estrangelo Edessa" w:cs="Estrangelo Edessa" w:ascii="Estrangelo Edessa" w:hAnsi="Estrangelo Edessa"/>
          <w:sz w:val="20"/>
          <w:szCs w:val="20"/>
        </w:rPr>
      </w:r>
    </w:p>
    <w:p>
      <w:pPr>
        <w:pStyle w:val="Titre3"/>
        <w:numPr>
          <w:ilvl w:val="0"/>
          <w:numId w:val="3"/>
        </w:numPr>
        <w:tabs>
          <w:tab w:val="left" w:pos="480" w:leader="none"/>
          <w:tab w:val="left" w:pos="1740" w:leader="none"/>
          <w:tab w:val="left" w:pos="5550" w:leader="none"/>
        </w:tabs>
        <w:ind w:left="720" w:right="-1140" w:hanging="360"/>
        <w:rPr>
          <w:u w:val="none"/>
        </w:rPr>
      </w:pPr>
      <w:bookmarkStart w:id="0" w:name="_a0fesca3rko5"/>
      <w:bookmarkEnd w:id="0"/>
      <w:r>
        <w:rPr/>
        <w:t>Données globales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>
          <w:b/>
          <w:b/>
        </w:rPr>
      </w:pPr>
      <w:r>
        <w:rPr>
          <w:b/>
        </w:rPr>
        <w:t xml:space="preserve">Fonds nécessaires : 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4495800" cy="895350"/>
            <wp:effectExtent l="0" t="0" r="0" b="0"/>
            <wp:docPr id="2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>
          <w:b/>
          <w:b/>
        </w:rPr>
      </w:pPr>
      <w:r>
        <w:rPr>
          <w:b/>
        </w:rPr>
        <w:t xml:space="preserve">Financements : 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9228455" cy="2059305"/>
            <wp:effectExtent l="0" t="0" r="0" b="0"/>
            <wp:wrapSquare wrapText="largest"/>
            <wp:docPr id="3" name="Obje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t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5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>
          <w:b/>
        </w:rPr>
        <w:t>Détails des fonds propres et prêts de particuliers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Le projet s’élève à 652 800€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Il sera financé par :</w:t>
      </w:r>
    </w:p>
    <w:p>
      <w:pPr>
        <w:pStyle w:val="Normal"/>
        <w:numPr>
          <w:ilvl w:val="0"/>
          <w:numId w:val="1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>Prêt du crédit mutuel de 250 000€ sur 20 ans</w:t>
      </w:r>
    </w:p>
    <w:p>
      <w:pPr>
        <w:pStyle w:val="Normal"/>
        <w:numPr>
          <w:ilvl w:val="0"/>
          <w:numId w:val="1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>Prêt de la coopérative Oasis de 120 000€ sur 10 ans</w:t>
      </w:r>
    </w:p>
    <w:p>
      <w:pPr>
        <w:pStyle w:val="Normal"/>
        <w:numPr>
          <w:ilvl w:val="0"/>
          <w:numId w:val="1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 xml:space="preserve">Prêts de particulier de </w:t>
      </w:r>
      <w:r>
        <w:rPr/>
        <w:t>2212</w:t>
      </w:r>
      <w:r>
        <w:rPr/>
        <w:t>00€</w:t>
      </w:r>
    </w:p>
    <w:p>
      <w:pPr>
        <w:pStyle w:val="Normal"/>
        <w:numPr>
          <w:ilvl w:val="0"/>
          <w:numId w:val="1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>Fonds propres de 5</w:t>
      </w:r>
      <w:r>
        <w:rPr/>
        <w:t>8</w:t>
      </w:r>
      <w:r>
        <w:rPr/>
        <w:t xml:space="preserve"> 000€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 xml:space="preserve">Les prêts de particuliers ont été encadrés par un contrat pour chacun des prêteurs. </w:t>
      </w:r>
      <w:r>
        <w:rPr/>
        <w:t>Un appel à financement est en cours pour lever les 63 000€ manquant.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ind w:hanging="0"/>
        <w:rPr>
          <w:color w:val="1155CC"/>
          <w:u w:val="single"/>
        </w:rPr>
      </w:pPr>
      <w:r>
        <w:rPr>
          <w:color w:val="1155CC"/>
          <w:u w:val="single"/>
        </w:rPr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ind w:hanging="0"/>
        <w:rPr>
          <w:color w:val="1155CC"/>
          <w:u w:val="single"/>
        </w:rPr>
      </w:pPr>
      <w:r>
        <w:rPr>
          <w:color w:val="1155CC"/>
          <w:u w:val="single"/>
        </w:rPr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Les fonds propres ont été encadrés par une convention d’apport associative pour chaque apport.</w:t>
      </w:r>
    </w:p>
    <w:p>
      <w:pPr>
        <w:pStyle w:val="Normal"/>
        <w:numPr>
          <w:ilvl w:val="0"/>
          <w:numId w:val="2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 xml:space="preserve">Mme Pardou Jade pour </w:t>
      </w:r>
      <w:r>
        <w:rPr/>
        <w:t>50 000€</w:t>
      </w:r>
    </w:p>
    <w:p>
      <w:pPr>
        <w:pStyle w:val="Normal"/>
        <w:numPr>
          <w:ilvl w:val="0"/>
          <w:numId w:val="2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r>
        <w:rPr/>
        <w:t xml:space="preserve">Mr Ruiz de Somocurcio Blaise pour </w:t>
      </w:r>
      <w:r>
        <w:rPr/>
        <w:t>8</w:t>
      </w:r>
      <w:r>
        <w:rPr/>
        <w:t xml:space="preserve"> 000€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Titre3"/>
        <w:numPr>
          <w:ilvl w:val="0"/>
          <w:numId w:val="3"/>
        </w:numPr>
        <w:tabs>
          <w:tab w:val="left" w:pos="480" w:leader="none"/>
          <w:tab w:val="left" w:pos="1740" w:leader="none"/>
          <w:tab w:val="left" w:pos="5550" w:leader="none"/>
        </w:tabs>
        <w:ind w:left="720" w:right="-1140" w:hanging="360"/>
        <w:rPr>
          <w:u w:val="none"/>
        </w:rPr>
      </w:pPr>
      <w:bookmarkStart w:id="1" w:name="_s2dgk39ds3ml"/>
      <w:bookmarkEnd w:id="1"/>
      <w:r>
        <w:rPr/>
        <w:t>Hypothèses d’activités prévues dites normales</w:t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2" w:name="_6rpjaktzeqw"/>
      <w:bookmarkEnd w:id="2"/>
      <w:r>
        <w:rPr/>
        <w:t>Arrivée des familles avec un loyer à 350€ par foyer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jc w:val="center"/>
        <w:rPr/>
      </w:pPr>
      <w:r>
        <w:rPr/>
        <w:drawing>
          <wp:inline distT="0" distB="0" distL="0" distR="0">
            <wp:extent cx="9251950" cy="1104900"/>
            <wp:effectExtent l="0" t="0" r="0" b="0"/>
            <wp:docPr id="4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3" w:name="_mov2uftsv50t"/>
      <w:bookmarkEnd w:id="3"/>
      <w:r>
        <w:rPr/>
        <w:t>Charges fixes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jc w:val="center"/>
        <w:rPr/>
      </w:pPr>
      <w:r>
        <w:rPr/>
        <w:drawing>
          <wp:inline distT="0" distB="0" distL="0" distR="0">
            <wp:extent cx="9251950" cy="2590800"/>
            <wp:effectExtent l="0" t="0" r="0" b="0"/>
            <wp:docPr id="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4" w:name="_8nxvbcozspga"/>
      <w:bookmarkStart w:id="5" w:name="_8nxvbcozspga"/>
      <w:bookmarkEnd w:id="5"/>
      <w:r>
        <w:rPr/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6" w:name="_yscedp1jt570"/>
      <w:bookmarkEnd w:id="6"/>
      <w:r>
        <w:rPr/>
        <w:t xml:space="preserve">Accueil : 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Type de stage, de séminaire et d’accueil de famille prévu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927100"/>
            <wp:effectExtent l="0" t="0" r="0" b="0"/>
            <wp:docPr id="6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>
          <w:b/>
          <w:b/>
        </w:rPr>
      </w:pPr>
      <w:r>
        <w:rPr>
          <w:b/>
        </w:rPr>
        <w:t>Ces activités ne commencent qu’à la 3ème année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2667000"/>
            <wp:effectExtent l="0" t="0" r="0" b="0"/>
            <wp:docPr id="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6086475" cy="5915025"/>
            <wp:effectExtent l="0" t="0" r="0" b="0"/>
            <wp:docPr id="8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Titre3"/>
        <w:numPr>
          <w:ilvl w:val="0"/>
          <w:numId w:val="3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bookmarkStart w:id="7" w:name="_imjz2osy401u"/>
      <w:bookmarkEnd w:id="7"/>
      <w:r>
        <w:rPr/>
        <w:t>Résultats d’activités prévues dites normales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1485900"/>
            <wp:effectExtent l="0" t="0" r="0" b="0"/>
            <wp:docPr id="9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re3"/>
        <w:numPr>
          <w:ilvl w:val="0"/>
          <w:numId w:val="3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bookmarkStart w:id="8" w:name="_mcctjyfmcocq"/>
      <w:bookmarkEnd w:id="8"/>
      <w:r>
        <w:rPr/>
        <w:t>Hypothèses d’activités revue au minimum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Nous avons pris une situation pénalisante, pour montrer que même si l’activité diminue de moitié et le nombre d’habitant est des ¾, le budget est à équilibre.</w:t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9" w:name="_ty95bvvrknpa"/>
      <w:bookmarkEnd w:id="9"/>
      <w:r>
        <w:rPr/>
        <w:t>Arrivée des familles avec un loyer à 350€ par foyer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914400"/>
            <wp:effectExtent l="0" t="0" r="0" b="0"/>
            <wp:docPr id="10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Titre4"/>
        <w:tabs>
          <w:tab w:val="left" w:pos="480" w:leader="none"/>
          <w:tab w:val="left" w:pos="1740" w:leader="none"/>
          <w:tab w:val="left" w:pos="5550" w:leader="none"/>
        </w:tabs>
        <w:rPr/>
      </w:pPr>
      <w:bookmarkStart w:id="10" w:name="_y6evizr27i19"/>
      <w:bookmarkEnd w:id="10"/>
      <w:r>
        <w:rPr/>
        <w:t xml:space="preserve">Accueil : 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t>Type de stage, de séminaire et d’accueil de famille prévu :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2667000"/>
            <wp:effectExtent l="0" t="0" r="0" b="0"/>
            <wp:docPr id="11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  <w:r>
        <w:br w:type="page"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6086475" cy="5591175"/>
            <wp:effectExtent l="0" t="0" r="0" b="0"/>
            <wp:docPr id="12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re3"/>
        <w:numPr>
          <w:ilvl w:val="0"/>
          <w:numId w:val="3"/>
        </w:numPr>
        <w:tabs>
          <w:tab w:val="left" w:pos="480" w:leader="none"/>
          <w:tab w:val="left" w:pos="1740" w:leader="none"/>
          <w:tab w:val="left" w:pos="5550" w:leader="none"/>
        </w:tabs>
        <w:ind w:left="720" w:hanging="360"/>
        <w:rPr/>
      </w:pPr>
      <w:bookmarkStart w:id="11" w:name="_mzmnj6dxpq17"/>
      <w:bookmarkEnd w:id="11"/>
      <w:r>
        <w:rPr/>
        <w:t>Résultats d’activités revue à la baisse</w:t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  <w:drawing>
          <wp:inline distT="0" distB="0" distL="0" distR="0">
            <wp:extent cx="9251950" cy="1485900"/>
            <wp:effectExtent l="0" t="0" r="0" b="0"/>
            <wp:docPr id="1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p>
      <w:pPr>
        <w:pStyle w:val="Normal"/>
        <w:tabs>
          <w:tab w:val="left" w:pos="480" w:leader="none"/>
          <w:tab w:val="left" w:pos="1740" w:leader="none"/>
          <w:tab w:val="left" w:pos="5550" w:leader="none"/>
        </w:tabs>
        <w:rPr/>
      </w:pPr>
      <w:r>
        <w:rPr/>
      </w:r>
    </w:p>
    <w:sectPr>
      <w:headerReference w:type="default" r:id="rId15"/>
      <w:footerReference w:type="default" r:id="rId16"/>
      <w:type w:val="nextPage"/>
      <w:pgSz w:w="16838" w:h="11906"/>
      <w:pgMar w:left="1137" w:right="1137" w:header="0" w:top="1137" w:footer="1134" w:bottom="1785" w:gutter="0"/>
      <w:pgNumType w:start="1"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  <w:font w:name="Estrangelo Edessa">
    <w:charset w:val="01"/>
    <w:family w:val="roman"/>
    <w:pitch w:val="variable"/>
  </w:font>
  <w:font w:name="Nunito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Nunito" w:hAnsi="Nunito" w:eastAsia="Nunito" w:cs="Nunito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16"/>
        <w:szCs w:val="16"/>
        <w:highlight w:val="white"/>
        <w:u w:val="none"/>
        <w:vertAlign w:val="baseline"/>
      </w:rPr>
    </w:pPr>
    <w: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19050</wp:posOffset>
          </wp:positionH>
          <wp:positionV relativeFrom="paragraph">
            <wp:posOffset>-29210</wp:posOffset>
          </wp:positionV>
          <wp:extent cx="415290" cy="415290"/>
          <wp:effectExtent l="0" t="0" r="0" b="0"/>
          <wp:wrapTopAndBottom/>
          <wp:docPr id="1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415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Nunito" w:cs="Nunito" w:ascii="Nunito" w:hAnsi="Nunito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FFFFFF" w:val="clear"/>
        <w:vertAlign w:val="baseline"/>
      </w:rPr>
      <w:t>S</w:t>
    </w:r>
    <w:r>
      <w:rPr>
        <w:rFonts w:eastAsia="Nunito" w:cs="Nunito" w:ascii="Nunito" w:hAnsi="Nunito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FFFFFF" w:val="clear"/>
        <w:vertAlign w:val="baseline"/>
      </w:rPr>
      <w:t>iège social : Lieu-dit Les Pastres 09320 Massat ; Contact : 06 08 89 50 62</w:t>
      <w:br/>
      <w:t>Association agricole loi 1901, N° SIRET : 852 004 530 00014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00000A"/>
      <w:sz w:val="24"/>
      <w:szCs w:val="24"/>
      <w:lang w:val="fr-FR" w:eastAsia="zh-CN" w:bidi="hi-IN"/>
    </w:rPr>
  </w:style>
  <w:style w:type="paragraph" w:styleId="Titre1">
    <w:name w:val="Heading 1"/>
    <w:next w:val="Normal"/>
    <w:qFormat/>
    <w:pPr>
      <w:keepNext/>
      <w:keepLines/>
      <w:widowControl w:val="false"/>
      <w:spacing w:lineRule="auto" w:line="240" w:before="480" w:after="120"/>
    </w:pPr>
    <w:rPr>
      <w:rFonts w:ascii="Liberation Serif" w:hAnsi="Liberation Serif" w:eastAsia="Liberation Serif" w:cs="Liberation Serif"/>
      <w:b/>
      <w:color w:val="auto"/>
      <w:sz w:val="48"/>
      <w:szCs w:val="48"/>
      <w:lang w:val="fr-FR" w:eastAsia="zh-CN" w:bidi="hi-IN"/>
    </w:rPr>
  </w:style>
  <w:style w:type="paragraph" w:styleId="Titre2">
    <w:name w:val="Heading 2"/>
    <w:next w:val="Normal"/>
    <w:qFormat/>
    <w:pPr>
      <w:keepNext/>
      <w:keepLines/>
      <w:widowControl w:val="false"/>
      <w:spacing w:lineRule="auto" w:line="240" w:before="360" w:after="80"/>
    </w:pPr>
    <w:rPr>
      <w:rFonts w:ascii="Liberation Serif" w:hAnsi="Liberation Serif" w:eastAsia="Liberation Serif" w:cs="Liberation Serif"/>
      <w:b/>
      <w:color w:val="auto"/>
      <w:sz w:val="36"/>
      <w:szCs w:val="36"/>
      <w:lang w:val="fr-FR" w:eastAsia="zh-CN" w:bidi="hi-IN"/>
    </w:rPr>
  </w:style>
  <w:style w:type="paragraph" w:styleId="Titre3">
    <w:name w:val="Heading 3"/>
    <w:next w:val="Normal"/>
    <w:qFormat/>
    <w:pPr>
      <w:keepNext/>
      <w:keepLines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sz w:val="28"/>
      <w:szCs w:val="28"/>
      <w:lang w:val="fr-FR" w:eastAsia="zh-CN" w:bidi="hi-IN"/>
    </w:rPr>
  </w:style>
  <w:style w:type="paragraph" w:styleId="Titre4">
    <w:name w:val="Heading 4"/>
    <w:next w:val="Normal"/>
    <w:qFormat/>
    <w:pPr>
      <w:keepNext/>
      <w:keepLines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sz w:val="24"/>
      <w:szCs w:val="24"/>
      <w:lang w:val="fr-FR" w:eastAsia="zh-CN" w:bidi="hi-IN"/>
    </w:rPr>
  </w:style>
  <w:style w:type="paragraph" w:styleId="Titre5">
    <w:name w:val="Heading 5"/>
    <w:next w:val="Normal"/>
    <w:qFormat/>
    <w:pPr>
      <w:keepNext/>
      <w:keepLines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sz w:val="22"/>
      <w:szCs w:val="22"/>
      <w:lang w:val="fr-FR" w:eastAsia="zh-CN" w:bidi="hi-IN"/>
    </w:rPr>
  </w:style>
  <w:style w:type="paragraph" w:styleId="Titre6">
    <w:name w:val="Heading 6"/>
    <w:next w:val="Normal"/>
    <w:qFormat/>
    <w:pPr>
      <w:keepNext/>
      <w:keepLines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sz w:val="20"/>
      <w:szCs w:val="20"/>
      <w:lang w:val="fr-FR" w:eastAsia="zh-CN" w:bidi="hi-IN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37">
    <w:name w:val="ListLabel 37"/>
    <w:qFormat/>
    <w:rPr>
      <w:rFonts w:cs="Wingdings"/>
      <w:u w:val="none"/>
    </w:rPr>
  </w:style>
  <w:style w:type="character" w:styleId="ListLabel38">
    <w:name w:val="ListLabel 38"/>
    <w:qFormat/>
    <w:rPr>
      <w:rFonts w:cs="Wingdings 2"/>
      <w:u w:val="none"/>
    </w:rPr>
  </w:style>
  <w:style w:type="character" w:styleId="ListLabel39">
    <w:name w:val="ListLabel 39"/>
    <w:qFormat/>
    <w:rPr>
      <w:rFonts w:cs="OpenSymbol"/>
      <w:u w:val="none"/>
    </w:rPr>
  </w:style>
  <w:style w:type="character" w:styleId="ListLabel40">
    <w:name w:val="ListLabel 40"/>
    <w:qFormat/>
    <w:rPr>
      <w:rFonts w:cs="Wingdings"/>
      <w:u w:val="none"/>
    </w:rPr>
  </w:style>
  <w:style w:type="character" w:styleId="ListLabel41">
    <w:name w:val="ListLabel 41"/>
    <w:qFormat/>
    <w:rPr>
      <w:rFonts w:cs="Wingdings 2"/>
      <w:u w:val="none"/>
    </w:rPr>
  </w:style>
  <w:style w:type="character" w:styleId="ListLabel42">
    <w:name w:val="ListLabel 42"/>
    <w:qFormat/>
    <w:rPr>
      <w:rFonts w:cs="OpenSymbol"/>
      <w:u w:val="none"/>
    </w:rPr>
  </w:style>
  <w:style w:type="character" w:styleId="ListLabel43">
    <w:name w:val="ListLabel 43"/>
    <w:qFormat/>
    <w:rPr>
      <w:rFonts w:cs="Wingdings"/>
      <w:u w:val="none"/>
    </w:rPr>
  </w:style>
  <w:style w:type="character" w:styleId="ListLabel44">
    <w:name w:val="ListLabel 44"/>
    <w:qFormat/>
    <w:rPr>
      <w:rFonts w:cs="Wingdings 2"/>
      <w:u w:val="none"/>
    </w:rPr>
  </w:style>
  <w:style w:type="character" w:styleId="ListLabel45">
    <w:name w:val="ListLabel 45"/>
    <w:qFormat/>
    <w:rPr>
      <w:rFonts w:cs="OpenSymbol"/>
      <w:u w:val="none"/>
    </w:rPr>
  </w:style>
  <w:style w:type="character" w:styleId="ListLabel46">
    <w:name w:val="ListLabel 46"/>
    <w:qFormat/>
    <w:rPr>
      <w:rFonts w:cs="Wingdings"/>
      <w:u w:val="none"/>
    </w:rPr>
  </w:style>
  <w:style w:type="character" w:styleId="ListLabel47">
    <w:name w:val="ListLabel 47"/>
    <w:qFormat/>
    <w:rPr>
      <w:rFonts w:cs="Wingdings 2"/>
      <w:u w:val="none"/>
    </w:rPr>
  </w:style>
  <w:style w:type="character" w:styleId="ListLabel48">
    <w:name w:val="ListLabel 48"/>
    <w:qFormat/>
    <w:rPr>
      <w:rFonts w:cs="OpenSymbol"/>
      <w:u w:val="none"/>
    </w:rPr>
  </w:style>
  <w:style w:type="character" w:styleId="ListLabel49">
    <w:name w:val="ListLabel 49"/>
    <w:qFormat/>
    <w:rPr>
      <w:rFonts w:cs="Wingdings"/>
      <w:u w:val="none"/>
    </w:rPr>
  </w:style>
  <w:style w:type="character" w:styleId="ListLabel50">
    <w:name w:val="ListLabel 50"/>
    <w:qFormat/>
    <w:rPr>
      <w:rFonts w:cs="Wingdings 2"/>
      <w:u w:val="none"/>
    </w:rPr>
  </w:style>
  <w:style w:type="character" w:styleId="ListLabel51">
    <w:name w:val="ListLabel 51"/>
    <w:qFormat/>
    <w:rPr>
      <w:rFonts w:cs="OpenSymbol"/>
      <w:u w:val="none"/>
    </w:rPr>
  </w:style>
  <w:style w:type="character" w:styleId="ListLabel52">
    <w:name w:val="ListLabel 52"/>
    <w:qFormat/>
    <w:rPr>
      <w:rFonts w:cs="Wingdings"/>
      <w:u w:val="none"/>
    </w:rPr>
  </w:style>
  <w:style w:type="character" w:styleId="ListLabel53">
    <w:name w:val="ListLabel 53"/>
    <w:qFormat/>
    <w:rPr>
      <w:rFonts w:cs="Wingdings 2"/>
      <w:u w:val="none"/>
    </w:rPr>
  </w:style>
  <w:style w:type="character" w:styleId="ListLabel54">
    <w:name w:val="ListLabel 54"/>
    <w:qFormat/>
    <w:rPr>
      <w:rFonts w:cs="OpenSymbol"/>
      <w:u w:val="none"/>
    </w:rPr>
  </w:style>
  <w:style w:type="character" w:styleId="ListLabel55">
    <w:name w:val="ListLabel 55"/>
    <w:qFormat/>
    <w:rPr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00000A"/>
      <w:sz w:val="24"/>
      <w:szCs w:val="24"/>
      <w:lang w:val="fr-FR" w:eastAsia="zh-CN" w:bidi="hi-IN"/>
    </w:rPr>
  </w:style>
  <w:style w:type="paragraph" w:styleId="Titreprincipal">
    <w:name w:val="Title"/>
    <w:basedOn w:val="LOnormal"/>
    <w:next w:val="Normal"/>
    <w:qFormat/>
    <w:pPr>
      <w:keepNext/>
      <w:keepLines/>
      <w:spacing w:lineRule="auto" w:line="240" w:before="480" w:after="120"/>
    </w:pPr>
    <w:rPr>
      <w:b/>
      <w:sz w:val="72"/>
      <w:szCs w:val="72"/>
    </w:rPr>
  </w:style>
  <w:style w:type="paragraph" w:styleId="Soustitre">
    <w:name w:val="Subtitle"/>
    <w:basedOn w:val="LOnormal"/>
    <w:next w:val="Normal"/>
    <w:qFormat/>
    <w:pPr>
      <w:keepNext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Entte">
    <w:name w:val="Header"/>
    <w:basedOn w:val="Normal"/>
    <w:pPr/>
    <w:rPr/>
  </w:style>
  <w:style w:type="paragraph" w:styleId="Pieddepage">
    <w:name w:val="Foot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emf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LibreOffice/5.1.6.2$Linux_X86_64 LibreOffice_project/10m0$Build-2</Application>
  <Pages>9</Pages>
  <Words>263</Words>
  <Characters>1202</Characters>
  <CharactersWithSpaces>1427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2020-06-06T15:08:29Z</dcterms:modified>
  <cp:revision>2</cp:revision>
  <dc:subject/>
  <dc:title/>
</cp:coreProperties>
</file>