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9" w:rsidRPr="003517FE" w:rsidRDefault="00AF5459" w:rsidP="003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Réunion CDOS, financement participatif</w:t>
      </w:r>
      <w:r w:rsidR="003517FE" w:rsidRPr="003517FE">
        <w:rPr>
          <w:sz w:val="20"/>
          <w:szCs w:val="20"/>
        </w:rPr>
        <w:tab/>
        <w:t>18 février 2020</w:t>
      </w:r>
    </w:p>
    <w:p w:rsidR="003517FE" w:rsidRPr="003517FE" w:rsidRDefault="003517FE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2 intervenants : </w:t>
      </w:r>
    </w:p>
    <w:p w:rsidR="00AF5459" w:rsidRPr="003517FE" w:rsidRDefault="003517FE" w:rsidP="003517FE">
      <w:pPr>
        <w:spacing w:after="0" w:line="240" w:lineRule="auto"/>
        <w:rPr>
          <w:sz w:val="20"/>
          <w:szCs w:val="20"/>
        </w:rPr>
      </w:pPr>
      <w:proofErr w:type="spellStart"/>
      <w:r w:rsidRPr="003517FE">
        <w:rPr>
          <w:sz w:val="20"/>
          <w:szCs w:val="20"/>
        </w:rPr>
        <w:t>KokoriK</w:t>
      </w:r>
      <w:r w:rsidR="00AF5459" w:rsidRPr="003517FE">
        <w:rPr>
          <w:sz w:val="20"/>
          <w:szCs w:val="20"/>
        </w:rPr>
        <w:t>o</w:t>
      </w:r>
      <w:proofErr w:type="spellEnd"/>
      <w:r w:rsidR="00AF5459" w:rsidRPr="003517FE">
        <w:rPr>
          <w:sz w:val="20"/>
          <w:szCs w:val="20"/>
        </w:rPr>
        <w:t xml:space="preserve"> =&gt; plateforme régionale</w:t>
      </w:r>
      <w:r w:rsidR="00BA656A" w:rsidRPr="003517FE">
        <w:rPr>
          <w:sz w:val="20"/>
          <w:szCs w:val="20"/>
        </w:rPr>
        <w:t>. Rémy</w:t>
      </w:r>
    </w:p>
    <w:p w:rsidR="00AF5459" w:rsidRPr="003517FE" w:rsidRDefault="00AF5459" w:rsidP="003517FE">
      <w:pPr>
        <w:spacing w:after="0" w:line="240" w:lineRule="auto"/>
        <w:rPr>
          <w:sz w:val="20"/>
          <w:szCs w:val="20"/>
        </w:rPr>
      </w:pPr>
      <w:proofErr w:type="spellStart"/>
      <w:r w:rsidRPr="003517FE">
        <w:rPr>
          <w:sz w:val="20"/>
          <w:szCs w:val="20"/>
        </w:rPr>
        <w:t>Helloasso</w:t>
      </w:r>
      <w:proofErr w:type="spellEnd"/>
      <w:r w:rsidR="00BA656A" w:rsidRPr="003517FE">
        <w:rPr>
          <w:sz w:val="20"/>
          <w:szCs w:val="20"/>
        </w:rPr>
        <w:t xml:space="preserve"> </w:t>
      </w:r>
      <w:r w:rsidR="00F43F96" w:rsidRPr="003517FE">
        <w:rPr>
          <w:sz w:val="20"/>
          <w:szCs w:val="20"/>
        </w:rPr>
        <w:t>=&gt; Sarah</w:t>
      </w:r>
      <w:r w:rsidR="001D280D" w:rsidRPr="003517FE">
        <w:rPr>
          <w:sz w:val="20"/>
          <w:szCs w:val="20"/>
        </w:rPr>
        <w:t xml:space="preserve"> Rousseau</w:t>
      </w:r>
      <w:r w:rsidR="00F43F96" w:rsidRPr="003517FE">
        <w:rPr>
          <w:sz w:val="20"/>
          <w:szCs w:val="20"/>
        </w:rPr>
        <w:t xml:space="preserve"> (remplace Alexandra)</w:t>
      </w:r>
    </w:p>
    <w:p w:rsidR="00E50710" w:rsidRPr="003517FE" w:rsidRDefault="00E50710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Nb moyens de contributeurs par projet : 72</w:t>
      </w:r>
    </w:p>
    <w:p w:rsidR="00E50710" w:rsidRPr="003517FE" w:rsidRDefault="00E50710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Don moyen avec contrepartie : 69 euros</w:t>
      </w:r>
    </w:p>
    <w:p w:rsidR="0027213A" w:rsidRPr="003517FE" w:rsidRDefault="0027213A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CRIB =&gt; Il faut l’utiliser beaucoup plus. C’est essentiel pour la montée en compétences des associations. </w:t>
      </w:r>
    </w:p>
    <w:p w:rsidR="00E50710" w:rsidRPr="003517FE" w:rsidRDefault="00E50710" w:rsidP="003517FE">
      <w:pPr>
        <w:spacing w:after="0" w:line="240" w:lineRule="auto"/>
        <w:rPr>
          <w:sz w:val="20"/>
          <w:szCs w:val="20"/>
        </w:rPr>
      </w:pPr>
    </w:p>
    <w:p w:rsidR="00E50710" w:rsidRPr="003517FE" w:rsidRDefault="00E50710" w:rsidP="003517F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Devenir incollable sur le financement participatif</w:t>
      </w:r>
    </w:p>
    <w:p w:rsidR="00E50710" w:rsidRPr="003517FE" w:rsidRDefault="00E50710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Chiffres de 2016 – Français ultra connectés (77 % des </w:t>
      </w:r>
      <w:proofErr w:type="spellStart"/>
      <w:r w:rsidRPr="003517FE">
        <w:rPr>
          <w:sz w:val="20"/>
          <w:szCs w:val="20"/>
        </w:rPr>
        <w:t>fcs</w:t>
      </w:r>
      <w:proofErr w:type="spellEnd"/>
      <w:r w:rsidRPr="003517FE">
        <w:rPr>
          <w:sz w:val="20"/>
          <w:szCs w:val="20"/>
        </w:rPr>
        <w:t xml:space="preserve"> connectés à un réseau social, 50 % des connexions via un mobile) =&gt; ces usages sont à prendre en compte pour travailler une campagne de financement participatif. Essentiel : faire de la communication numérique, réseaux sociaux et autres outils. </w:t>
      </w:r>
    </w:p>
    <w:p w:rsidR="00E50710" w:rsidRPr="003517FE" w:rsidRDefault="00E50710" w:rsidP="003517FE">
      <w:pPr>
        <w:pStyle w:val="Paragraphedeliste"/>
        <w:spacing w:after="0" w:line="240" w:lineRule="auto"/>
        <w:rPr>
          <w:sz w:val="20"/>
          <w:szCs w:val="20"/>
        </w:rPr>
      </w:pPr>
    </w:p>
    <w:p w:rsidR="00E50710" w:rsidRPr="003517FE" w:rsidRDefault="00E50710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Un financement participatif, c’est une communauté et des particip</w:t>
      </w:r>
      <w:r w:rsidR="00BA656A" w:rsidRPr="003517FE">
        <w:rPr>
          <w:sz w:val="20"/>
          <w:szCs w:val="20"/>
        </w:rPr>
        <w:t>ations pour financer un nouveau projet (un événement, une association, une entreprise…)</w:t>
      </w:r>
      <w:r w:rsidRPr="003517FE">
        <w:rPr>
          <w:sz w:val="20"/>
          <w:szCs w:val="20"/>
        </w:rPr>
        <w:t xml:space="preserve">. </w:t>
      </w:r>
      <w:r w:rsidR="00BA656A" w:rsidRPr="003517FE">
        <w:rPr>
          <w:sz w:val="20"/>
          <w:szCs w:val="20"/>
        </w:rPr>
        <w:t xml:space="preserve">Ce qui va faire le succès est l’effet de masse : « la foule appelle la foule ». 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Parfois, les contributeurs peuvent être des prêteurs ou des investissements. 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</w:p>
    <w:p w:rsidR="00BA656A" w:rsidRPr="003517FE" w:rsidRDefault="00BA656A" w:rsidP="003517FE">
      <w:pPr>
        <w:pStyle w:val="Paragraphedeliste"/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>Différents types de plateforme</w:t>
      </w:r>
      <w:r w:rsidR="003517FE">
        <w:rPr>
          <w:b/>
          <w:sz w:val="20"/>
          <w:szCs w:val="20"/>
        </w:rPr>
        <w:t>s</w:t>
      </w:r>
      <w:r w:rsidRPr="003517FE">
        <w:rPr>
          <w:b/>
          <w:sz w:val="20"/>
          <w:szCs w:val="20"/>
        </w:rPr>
        <w:t xml:space="preserve"> : 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Plateformes de dons (3500 euros en moyenne)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Seules plateformes qui correspondent aux besoins du monde associatif.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Ex </w:t>
      </w:r>
      <w:proofErr w:type="spellStart"/>
      <w:r w:rsidRPr="003517FE">
        <w:rPr>
          <w:sz w:val="20"/>
          <w:szCs w:val="20"/>
        </w:rPr>
        <w:t>Kokorico</w:t>
      </w:r>
      <w:proofErr w:type="spellEnd"/>
      <w:r w:rsidRPr="003517FE">
        <w:rPr>
          <w:sz w:val="20"/>
          <w:szCs w:val="20"/>
        </w:rPr>
        <w:t xml:space="preserve">, </w:t>
      </w:r>
      <w:proofErr w:type="spellStart"/>
      <w:r w:rsidRPr="003517FE">
        <w:rPr>
          <w:sz w:val="20"/>
          <w:szCs w:val="20"/>
        </w:rPr>
        <w:t>Helloasso</w:t>
      </w:r>
      <w:proofErr w:type="spellEnd"/>
      <w:r w:rsidRPr="003517FE">
        <w:rPr>
          <w:sz w:val="20"/>
          <w:szCs w:val="20"/>
        </w:rPr>
        <w:t xml:space="preserve">, </w:t>
      </w:r>
      <w:proofErr w:type="spellStart"/>
      <w:r w:rsidRPr="003517FE">
        <w:rPr>
          <w:sz w:val="20"/>
          <w:szCs w:val="20"/>
        </w:rPr>
        <w:t>kisskissbankbank</w:t>
      </w:r>
      <w:proofErr w:type="spellEnd"/>
      <w:r w:rsidRPr="003517FE">
        <w:rPr>
          <w:sz w:val="20"/>
          <w:szCs w:val="20"/>
        </w:rPr>
        <w:t>…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Certaines plateformes prennent une commission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proofErr w:type="spellStart"/>
      <w:r w:rsidRPr="003517FE">
        <w:rPr>
          <w:sz w:val="20"/>
          <w:szCs w:val="20"/>
        </w:rPr>
        <w:t>Plafeformes</w:t>
      </w:r>
      <w:proofErr w:type="spellEnd"/>
      <w:r w:rsidRPr="003517FE">
        <w:rPr>
          <w:sz w:val="20"/>
          <w:szCs w:val="20"/>
        </w:rPr>
        <w:t xml:space="preserve"> de prêt (350 000 euros)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Credit.fr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=&gt; </w:t>
      </w:r>
      <w:proofErr w:type="gramStart"/>
      <w:r w:rsidRPr="003517FE">
        <w:rPr>
          <w:sz w:val="20"/>
          <w:szCs w:val="20"/>
        </w:rPr>
        <w:t>souvent</w:t>
      </w:r>
      <w:proofErr w:type="gramEnd"/>
      <w:r w:rsidRPr="003517FE">
        <w:rPr>
          <w:sz w:val="20"/>
          <w:szCs w:val="20"/>
        </w:rPr>
        <w:t xml:space="preserve"> pour financer des projets liés à la transition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Financement </w:t>
      </w:r>
      <w:proofErr w:type="spellStart"/>
      <w:r w:rsidRPr="003517FE">
        <w:rPr>
          <w:sz w:val="20"/>
          <w:szCs w:val="20"/>
        </w:rPr>
        <w:t>désintermédié</w:t>
      </w:r>
      <w:proofErr w:type="spellEnd"/>
      <w:r w:rsidRPr="003517FE">
        <w:rPr>
          <w:sz w:val="20"/>
          <w:szCs w:val="20"/>
        </w:rPr>
        <w:t xml:space="preserve">. Système </w:t>
      </w:r>
      <w:proofErr w:type="spellStart"/>
      <w:r w:rsidRPr="003517FE">
        <w:rPr>
          <w:sz w:val="20"/>
          <w:szCs w:val="20"/>
        </w:rPr>
        <w:t>pear</w:t>
      </w:r>
      <w:proofErr w:type="spellEnd"/>
      <w:r w:rsidRPr="003517FE">
        <w:rPr>
          <w:sz w:val="20"/>
          <w:szCs w:val="20"/>
        </w:rPr>
        <w:t xml:space="preserve"> to </w:t>
      </w:r>
      <w:proofErr w:type="spellStart"/>
      <w:r w:rsidRPr="003517FE">
        <w:rPr>
          <w:sz w:val="20"/>
          <w:szCs w:val="20"/>
        </w:rPr>
        <w:t>pear</w:t>
      </w:r>
      <w:proofErr w:type="spellEnd"/>
      <w:r w:rsidRPr="003517FE">
        <w:rPr>
          <w:sz w:val="20"/>
          <w:szCs w:val="20"/>
        </w:rPr>
        <w:t>.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</w:p>
    <w:p w:rsidR="00BA656A" w:rsidRPr="003517FE" w:rsidRDefault="003517FE" w:rsidP="003517FE">
      <w:pPr>
        <w:pStyle w:val="Paragraphedelis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Plat</w:t>
      </w:r>
      <w:r w:rsidR="00BA656A" w:rsidRPr="003517FE">
        <w:rPr>
          <w:sz w:val="20"/>
          <w:szCs w:val="20"/>
        </w:rPr>
        <w:t>eformes d’investissement (360 000 euros en moyenne)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proofErr w:type="spellStart"/>
      <w:r w:rsidRPr="003517FE">
        <w:rPr>
          <w:sz w:val="20"/>
          <w:szCs w:val="20"/>
        </w:rPr>
        <w:t>Incit’financement</w:t>
      </w:r>
      <w:proofErr w:type="spellEnd"/>
      <w:r w:rsidRPr="003517FE">
        <w:rPr>
          <w:sz w:val="20"/>
          <w:szCs w:val="20"/>
        </w:rPr>
        <w:t xml:space="preserve">. </w:t>
      </w:r>
    </w:p>
    <w:p w:rsidR="00BA656A" w:rsidRPr="003517FE" w:rsidRDefault="00BA656A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Recherche d’un investissement. </w:t>
      </w:r>
    </w:p>
    <w:p w:rsidR="005F53E8" w:rsidRPr="003517FE" w:rsidRDefault="005F53E8" w:rsidP="003517FE">
      <w:pPr>
        <w:pStyle w:val="Paragraphedeliste"/>
        <w:spacing w:after="0" w:line="240" w:lineRule="auto"/>
        <w:rPr>
          <w:sz w:val="20"/>
          <w:szCs w:val="20"/>
        </w:rPr>
      </w:pPr>
    </w:p>
    <w:p w:rsidR="005F53E8" w:rsidRPr="003517FE" w:rsidRDefault="005F53E8" w:rsidP="003517FE">
      <w:pPr>
        <w:pStyle w:val="Paragraphedeliste"/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>Etat des lieux de la finance participative</w:t>
      </w:r>
    </w:p>
    <w:p w:rsidR="005F53E8" w:rsidRPr="003517FE" w:rsidRDefault="005F53E8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2017 – 336 millions d’euros, 2018- 402 millions d’euros. </w:t>
      </w:r>
    </w:p>
    <w:p w:rsidR="005F53E8" w:rsidRPr="003517FE" w:rsidRDefault="005F53E8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C’est très faible par rapport aux encours de crédits. Montants qui financent des projets qui n’auraient surement pas vu le jour sans ce financement participatif. </w:t>
      </w:r>
    </w:p>
    <w:p w:rsidR="005F53E8" w:rsidRPr="003517FE" w:rsidRDefault="005F53E8" w:rsidP="003517FE">
      <w:pPr>
        <w:pStyle w:val="Paragraphedeliste"/>
        <w:spacing w:after="0" w:line="240" w:lineRule="auto"/>
        <w:rPr>
          <w:sz w:val="20"/>
          <w:szCs w:val="20"/>
        </w:rPr>
      </w:pPr>
    </w:p>
    <w:p w:rsidR="005F53E8" w:rsidRPr="003517FE" w:rsidRDefault="005F53E8" w:rsidP="003517FE">
      <w:pPr>
        <w:pStyle w:val="Paragraphedeliste"/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 xml:space="preserve">Contreparties ? </w:t>
      </w:r>
    </w:p>
    <w:p w:rsidR="005F53E8" w:rsidRDefault="005F53E8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C’est mieux mais pas d’obligation de</w:t>
      </w:r>
      <w:r w:rsidR="0027213A" w:rsidRPr="003517FE">
        <w:rPr>
          <w:sz w:val="20"/>
          <w:szCs w:val="20"/>
        </w:rPr>
        <w:t xml:space="preserve"> proposer des contreparties </w:t>
      </w:r>
      <w:r w:rsidR="003517FE">
        <w:rPr>
          <w:sz w:val="20"/>
          <w:szCs w:val="20"/>
        </w:rPr>
        <w:t xml:space="preserve">par </w:t>
      </w:r>
      <w:r w:rsidR="0027213A" w:rsidRPr="003517FE">
        <w:rPr>
          <w:sz w:val="20"/>
          <w:szCs w:val="20"/>
        </w:rPr>
        <w:t>pal</w:t>
      </w:r>
      <w:r w:rsidR="003517FE">
        <w:rPr>
          <w:sz w:val="20"/>
          <w:szCs w:val="20"/>
        </w:rPr>
        <w:t>ier</w:t>
      </w:r>
      <w:r w:rsidRPr="003517FE">
        <w:rPr>
          <w:sz w:val="20"/>
          <w:szCs w:val="20"/>
        </w:rPr>
        <w:t xml:space="preserve">. Cela peut être la force du projet de communiquer là-dessus. La philosophie de notre projet </w:t>
      </w:r>
      <w:r w:rsidR="003517FE">
        <w:rPr>
          <w:sz w:val="20"/>
          <w:szCs w:val="20"/>
        </w:rPr>
        <w:t xml:space="preserve">(Gentiane) </w:t>
      </w:r>
      <w:r w:rsidRPr="003517FE">
        <w:rPr>
          <w:sz w:val="20"/>
          <w:szCs w:val="20"/>
        </w:rPr>
        <w:t xml:space="preserve">est la construction d’un réseau. </w:t>
      </w:r>
    </w:p>
    <w:p w:rsidR="003517FE" w:rsidRPr="003517FE" w:rsidRDefault="003517FE" w:rsidP="003517FE">
      <w:pPr>
        <w:pStyle w:val="Paragraphedeliste"/>
        <w:spacing w:after="0" w:line="240" w:lineRule="auto"/>
        <w:rPr>
          <w:sz w:val="20"/>
          <w:szCs w:val="20"/>
        </w:rPr>
      </w:pPr>
    </w:p>
    <w:p w:rsidR="005F53E8" w:rsidRPr="003517FE" w:rsidRDefault="005F53E8" w:rsidP="003517FE">
      <w:pPr>
        <w:pStyle w:val="Paragraphedeliste"/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 xml:space="preserve">Fonctionnement d’une campagne. </w:t>
      </w:r>
    </w:p>
    <w:p w:rsidR="005F53E8" w:rsidRPr="003517FE" w:rsidRDefault="005F53E8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Somme recherchée + délai</w:t>
      </w:r>
    </w:p>
    <w:p w:rsidR="005F53E8" w:rsidRPr="003517FE" w:rsidRDefault="005F53E8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Sur certaines plateformes, un objectif est fixé. Pendant la campagne, les donateurs restent propriétaires de leur don. </w:t>
      </w:r>
      <w:r w:rsidRPr="003517FE">
        <w:rPr>
          <w:sz w:val="20"/>
          <w:szCs w:val="20"/>
        </w:rPr>
        <w:br/>
      </w:r>
    </w:p>
    <w:p w:rsidR="000F33A5" w:rsidRPr="003517FE" w:rsidRDefault="000F33A5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b/>
          <w:sz w:val="20"/>
          <w:szCs w:val="20"/>
        </w:rPr>
        <w:t>Plateformes </w:t>
      </w:r>
      <w:r w:rsidR="00B908DF" w:rsidRPr="003517FE">
        <w:rPr>
          <w:b/>
          <w:sz w:val="20"/>
          <w:szCs w:val="20"/>
        </w:rPr>
        <w:t>(comment choisir ?)</w:t>
      </w:r>
      <w:r w:rsidRPr="003517FE">
        <w:rPr>
          <w:sz w:val="20"/>
          <w:szCs w:val="20"/>
        </w:rPr>
        <w:t xml:space="preserve"> </w:t>
      </w:r>
    </w:p>
    <w:p w:rsidR="000F33A5" w:rsidRPr="003517FE" w:rsidRDefault="000F33A5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- généralistes</w:t>
      </w:r>
      <w:r w:rsidR="00B908DF" w:rsidRPr="003517FE">
        <w:rPr>
          <w:sz w:val="20"/>
          <w:szCs w:val="20"/>
        </w:rPr>
        <w:t xml:space="preserve"> avec un gros réseau</w:t>
      </w:r>
      <w:r w:rsidRPr="003517FE">
        <w:rPr>
          <w:sz w:val="20"/>
          <w:szCs w:val="20"/>
        </w:rPr>
        <w:t xml:space="preserve"> : Ulule, </w:t>
      </w:r>
      <w:proofErr w:type="spellStart"/>
      <w:r w:rsidRPr="003517FE">
        <w:rPr>
          <w:sz w:val="20"/>
          <w:szCs w:val="20"/>
        </w:rPr>
        <w:t>Kisskissbankbank</w:t>
      </w:r>
      <w:proofErr w:type="spellEnd"/>
      <w:r w:rsidRPr="003517FE">
        <w:rPr>
          <w:sz w:val="20"/>
          <w:szCs w:val="20"/>
        </w:rPr>
        <w:t xml:space="preserve"> / plateformes avec des thématiques particulières</w:t>
      </w:r>
    </w:p>
    <w:p w:rsidR="000F33A5" w:rsidRPr="003517FE" w:rsidRDefault="000F33A5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- la plupart des plateformes sont payantes sauf </w:t>
      </w:r>
      <w:proofErr w:type="spellStart"/>
      <w:r w:rsidRPr="003517FE">
        <w:rPr>
          <w:sz w:val="20"/>
          <w:szCs w:val="20"/>
        </w:rPr>
        <w:t>Helloasso</w:t>
      </w:r>
      <w:proofErr w:type="spellEnd"/>
      <w:r w:rsidRPr="003517FE">
        <w:rPr>
          <w:sz w:val="20"/>
          <w:szCs w:val="20"/>
        </w:rPr>
        <w:t xml:space="preserve"> (propose une contribution volontaire des donateurs)</w:t>
      </w:r>
      <w:r w:rsidR="00B908DF" w:rsidRPr="003517FE">
        <w:rPr>
          <w:sz w:val="20"/>
          <w:szCs w:val="20"/>
        </w:rPr>
        <w:t>. Si frais combien ? (souvent 8 %)</w:t>
      </w:r>
    </w:p>
    <w:p w:rsidR="000F33A5" w:rsidRPr="003517FE" w:rsidRDefault="000F33A5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- avec ou sans accompagnement</w:t>
      </w:r>
    </w:p>
    <w:p w:rsidR="000F33A5" w:rsidRPr="003517FE" w:rsidRDefault="000F33A5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lastRenderedPageBreak/>
        <w:t xml:space="preserve">- Liés </w:t>
      </w:r>
      <w:r w:rsidR="00B908DF" w:rsidRPr="003517FE">
        <w:rPr>
          <w:sz w:val="20"/>
          <w:szCs w:val="20"/>
        </w:rPr>
        <w:t>à un institutionnel et</w:t>
      </w:r>
      <w:r w:rsidRPr="003517FE">
        <w:rPr>
          <w:sz w:val="20"/>
          <w:szCs w:val="20"/>
        </w:rPr>
        <w:t xml:space="preserve"> qui fait du mécénat</w:t>
      </w:r>
      <w:r w:rsidR="00B908DF" w:rsidRPr="003517FE">
        <w:rPr>
          <w:sz w:val="20"/>
          <w:szCs w:val="20"/>
        </w:rPr>
        <w:t xml:space="preserve"> (cas de </w:t>
      </w:r>
      <w:proofErr w:type="spellStart"/>
      <w:r w:rsidR="00B908DF" w:rsidRPr="003517FE">
        <w:rPr>
          <w:sz w:val="20"/>
          <w:szCs w:val="20"/>
        </w:rPr>
        <w:t>kokorico</w:t>
      </w:r>
      <w:proofErr w:type="spellEnd"/>
      <w:r w:rsidR="00B908DF" w:rsidRPr="003517FE">
        <w:rPr>
          <w:sz w:val="20"/>
          <w:szCs w:val="20"/>
        </w:rPr>
        <w:t xml:space="preserve"> =&gt; peut doubler la somme sur une campagne)</w:t>
      </w:r>
    </w:p>
    <w:p w:rsidR="00B908DF" w:rsidRDefault="00B908DF" w:rsidP="003517FE">
      <w:pPr>
        <w:pStyle w:val="Paragraphedeliste"/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=&gt; Se dire que le succès de la campagne tient essentiellement à la capacité de communication de l’association. Donc la force de frappe, ce n’est pas la plateforme. </w:t>
      </w:r>
    </w:p>
    <w:p w:rsidR="003517FE" w:rsidRPr="003517FE" w:rsidRDefault="003517FE" w:rsidP="003517FE">
      <w:pPr>
        <w:pStyle w:val="Paragraphedeliste"/>
        <w:spacing w:after="0" w:line="240" w:lineRule="auto"/>
        <w:rPr>
          <w:sz w:val="20"/>
          <w:szCs w:val="20"/>
        </w:rPr>
      </w:pPr>
    </w:p>
    <w:p w:rsidR="00AF5459" w:rsidRPr="003517FE" w:rsidRDefault="002E3EC6" w:rsidP="003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Les questions à se poser</w:t>
      </w:r>
    </w:p>
    <w:p w:rsidR="002E3EC6" w:rsidRPr="003517FE" w:rsidRDefault="002E3EC6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 xml:space="preserve">Quel projet ? 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Il faut un projet mobilisateur et fédérateur d’une communauté. 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Un projet pérenne : le contributeur cherche à maximiser son impact et privilégie le don investissement. 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Un projet qui suscite de l’émotion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Un projet qui fédère une communauté : bénévoles, partenaires, personnes qui ont un intérêt…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Types de projets : ESS (forte dimension collective), projets entrepreneuriaux, univers artistique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99 % des projets lèvent moins de 10 000 euros. 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</w:p>
    <w:p w:rsidR="002E3EC6" w:rsidRPr="003517FE" w:rsidRDefault="002E3EC6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>Quel timing ?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Campagne : 1 à 3 mois. Souvent, les plateformes limitent à 90 jours. Une campagne trop longue ne sert à rien. Se demander comment on est capable de communiquer (mail, journaux)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Un </w:t>
      </w:r>
      <w:proofErr w:type="spellStart"/>
      <w:r w:rsidRPr="003517FE">
        <w:rPr>
          <w:sz w:val="20"/>
          <w:szCs w:val="20"/>
        </w:rPr>
        <w:t>rétroplaning</w:t>
      </w:r>
      <w:proofErr w:type="spellEnd"/>
      <w:r w:rsidRPr="003517FE">
        <w:rPr>
          <w:sz w:val="20"/>
          <w:szCs w:val="20"/>
        </w:rPr>
        <w:t xml:space="preserve"> doit être fait et on se demande combien de temps on est capable de tenir (Ex 5 semaines). C’est clairement le travail de communication qui va jouer sur la somme collectée et non de rallonger la durée de la campagne. 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Il faut bien penser que le lien doit être maintenu avec les donateurs, donc il faut le plus possible </w:t>
      </w:r>
      <w:proofErr w:type="gramStart"/>
      <w:r w:rsidRPr="003517FE">
        <w:rPr>
          <w:sz w:val="20"/>
          <w:szCs w:val="20"/>
        </w:rPr>
        <w:t>rapprocher</w:t>
      </w:r>
      <w:proofErr w:type="gramEnd"/>
      <w:r w:rsidRPr="003517FE">
        <w:rPr>
          <w:sz w:val="20"/>
          <w:szCs w:val="20"/>
        </w:rPr>
        <w:t xml:space="preserve"> la fin de la campagne et le début du projet. 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Eviter les périodes de vacances scolai</w:t>
      </w:r>
      <w:r w:rsidR="00887605" w:rsidRPr="003517FE">
        <w:rPr>
          <w:sz w:val="20"/>
          <w:szCs w:val="20"/>
        </w:rPr>
        <w:t xml:space="preserve">res pour démarrer une campagne… ou pour la finir. </w:t>
      </w:r>
    </w:p>
    <w:p w:rsidR="002E3EC6" w:rsidRPr="003517FE" w:rsidRDefault="002E3EC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Il y a beaucoup de dons sur le début de la campagne et à la fin. Si on rallonge, en fait, c’est le milieu plus calme qu’on rallonge. Le début est dynamique car forte communication et fin de campagne, c’est aussi</w:t>
      </w:r>
      <w:r w:rsidR="00887605" w:rsidRPr="003517FE">
        <w:rPr>
          <w:sz w:val="20"/>
          <w:szCs w:val="20"/>
        </w:rPr>
        <w:t xml:space="preserve"> très crucial (la communication des jours</w:t>
      </w:r>
    </w:p>
    <w:p w:rsidR="00887605" w:rsidRPr="003517FE" w:rsidRDefault="00887605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Moins de dons le WE, pendant les vacances scolaires. </w:t>
      </w:r>
    </w:p>
    <w:p w:rsidR="00887605" w:rsidRPr="003517FE" w:rsidRDefault="00887605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Il faut aussi bien regarder le calendrier de l’association (présence ou pas d’un gros </w:t>
      </w:r>
      <w:proofErr w:type="gramStart"/>
      <w:r w:rsidRPr="003517FE">
        <w:rPr>
          <w:sz w:val="20"/>
          <w:szCs w:val="20"/>
        </w:rPr>
        <w:t>événement</w:t>
      </w:r>
      <w:r w:rsidR="003517FE">
        <w:rPr>
          <w:sz w:val="20"/>
          <w:szCs w:val="20"/>
        </w:rPr>
        <w:t>s</w:t>
      </w:r>
      <w:proofErr w:type="gramEnd"/>
      <w:r w:rsidRPr="003517FE">
        <w:rPr>
          <w:sz w:val="20"/>
          <w:szCs w:val="20"/>
        </w:rPr>
        <w:t xml:space="preserve">) car pour la communication, il faut vraiment des forces vives. Cela peut donc valoir le coup d’avancer ou de reculer une campagne. </w:t>
      </w:r>
    </w:p>
    <w:p w:rsidR="004D7D13" w:rsidRPr="003517FE" w:rsidRDefault="004D7D13" w:rsidP="003517FE">
      <w:pPr>
        <w:spacing w:after="0" w:line="240" w:lineRule="auto"/>
        <w:rPr>
          <w:sz w:val="20"/>
          <w:szCs w:val="20"/>
        </w:rPr>
      </w:pPr>
    </w:p>
    <w:p w:rsidR="004D7D13" w:rsidRPr="003517FE" w:rsidRDefault="004D7D13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>Quel objectif de campagne ?</w:t>
      </w:r>
    </w:p>
    <w:p w:rsidR="004D7D13" w:rsidRPr="003517FE" w:rsidRDefault="004D7D1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Fixer un objectif atteignable !</w:t>
      </w:r>
    </w:p>
    <w:p w:rsidR="004D7D13" w:rsidRPr="003517FE" w:rsidRDefault="004D7D1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Ce qui est vraiment important : savoir exactement ce </w:t>
      </w:r>
      <w:r w:rsidR="003517FE">
        <w:rPr>
          <w:sz w:val="20"/>
          <w:szCs w:val="20"/>
        </w:rPr>
        <w:t>dont a besoin l’association.</w:t>
      </w:r>
    </w:p>
    <w:p w:rsidR="004D7D13" w:rsidRDefault="004D7D1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L’objectif </w:t>
      </w:r>
      <w:r w:rsidR="003517FE">
        <w:rPr>
          <w:sz w:val="20"/>
          <w:szCs w:val="20"/>
        </w:rPr>
        <w:t xml:space="preserve">d’une campagne </w:t>
      </w:r>
      <w:r w:rsidRPr="003517FE">
        <w:rPr>
          <w:sz w:val="20"/>
          <w:szCs w:val="20"/>
        </w:rPr>
        <w:t>est</w:t>
      </w:r>
      <w:r w:rsidR="003517FE">
        <w:rPr>
          <w:sz w:val="20"/>
          <w:szCs w:val="20"/>
        </w:rPr>
        <w:t xml:space="preserve"> également</w:t>
      </w:r>
      <w:r w:rsidRPr="003517FE">
        <w:rPr>
          <w:sz w:val="20"/>
          <w:szCs w:val="20"/>
        </w:rPr>
        <w:t xml:space="preserve"> une réelle occasion d’éducation populaire. Cette communication permet d’impliquer les parties prenantes. Détailler ce que coutent des équipements ou des postes budgétaires à financer. </w:t>
      </w:r>
      <w:r w:rsidR="00BA5D8D" w:rsidRPr="003517FE">
        <w:rPr>
          <w:sz w:val="20"/>
          <w:szCs w:val="20"/>
        </w:rPr>
        <w:t>Ce qui est intéressant, c’est la somme à récolter mais également un outil pour animer un réseau, expliquer le projet…</w:t>
      </w:r>
    </w:p>
    <w:p w:rsidR="003517FE" w:rsidRPr="003517FE" w:rsidRDefault="003517FE" w:rsidP="003517FE">
      <w:pPr>
        <w:spacing w:after="0" w:line="240" w:lineRule="auto"/>
        <w:rPr>
          <w:sz w:val="20"/>
          <w:szCs w:val="20"/>
        </w:rPr>
      </w:pPr>
    </w:p>
    <w:p w:rsidR="004D7D13" w:rsidRPr="003517FE" w:rsidRDefault="004D7D1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Zestes et Cocorico sont des plateformes </w:t>
      </w:r>
      <w:r w:rsidR="003517FE">
        <w:rPr>
          <w:sz w:val="20"/>
          <w:szCs w:val="20"/>
        </w:rPr>
        <w:t>« tout-ou-</w:t>
      </w:r>
      <w:r w:rsidRPr="003517FE">
        <w:rPr>
          <w:sz w:val="20"/>
          <w:szCs w:val="20"/>
        </w:rPr>
        <w:t>rien</w:t>
      </w:r>
      <w:r w:rsidR="003517FE">
        <w:rPr>
          <w:sz w:val="20"/>
          <w:szCs w:val="20"/>
        </w:rPr>
        <w:t> »</w:t>
      </w:r>
      <w:r w:rsidRPr="003517FE">
        <w:rPr>
          <w:sz w:val="20"/>
          <w:szCs w:val="20"/>
        </w:rPr>
        <w:t xml:space="preserve"> mais l’objectif global est assorti de paliers. </w:t>
      </w:r>
    </w:p>
    <w:p w:rsidR="004D7D13" w:rsidRPr="003517FE" w:rsidRDefault="004D7D1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Fixer des paliers peut être pertinent. On peut avoir une ambition globale et détailler des paliers</w:t>
      </w:r>
    </w:p>
    <w:p w:rsidR="004D7D13" w:rsidRPr="003517FE" w:rsidRDefault="004D7D13" w:rsidP="003517FE">
      <w:pPr>
        <w:spacing w:after="0" w:line="240" w:lineRule="auto"/>
        <w:rPr>
          <w:sz w:val="20"/>
          <w:szCs w:val="20"/>
        </w:rPr>
      </w:pPr>
    </w:p>
    <w:p w:rsidR="004D7D13" w:rsidRPr="003517FE" w:rsidRDefault="004D7D13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>Cartographier votre réseau et conseils possibles de la plateforme sur la somme qu’il est possible de mobiliser.</w:t>
      </w:r>
      <w:r w:rsidR="00C00A6A" w:rsidRPr="003517FE">
        <w:rPr>
          <w:b/>
          <w:sz w:val="20"/>
          <w:szCs w:val="20"/>
        </w:rPr>
        <w:t xml:space="preserve"> Capacité d’audience. </w:t>
      </w:r>
    </w:p>
    <w:p w:rsidR="004D7D13" w:rsidRPr="003517FE" w:rsidRDefault="004D7D1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Réseaux : combien d’abonnés</w:t>
      </w:r>
    </w:p>
    <w:p w:rsidR="004D7D13" w:rsidRPr="003517FE" w:rsidRDefault="004D7D1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Liste mail : combien ? 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Revenir sur le réseau : 10 % (pas eu le temps de noter)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</w:p>
    <w:p w:rsidR="00BA5D8D" w:rsidRPr="003517FE" w:rsidRDefault="00BA5D8D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>Une campagne de financement participatif est une campagne de communication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Animation régulière : chaque jour ou à minima plusieurs fois par semaine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- billets / contact de partenaires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Demander de partager (à son réseau)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Réfléchir à du contenu / continuer à créer de l’attraction. Trouver des thématiques inhérentes à notre projet. Trouver des prétextes pour communiquer au sujet du projet : trouver, fabriquer du contenu, y compris sur l’état de la collecte du projet. 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Conseil</w:t>
      </w:r>
      <w:r w:rsidR="003517FE">
        <w:rPr>
          <w:sz w:val="20"/>
          <w:szCs w:val="20"/>
        </w:rPr>
        <w:t>s</w:t>
      </w:r>
      <w:r w:rsidRPr="003517FE">
        <w:rPr>
          <w:sz w:val="20"/>
          <w:szCs w:val="20"/>
        </w:rPr>
        <w:t> : faire une campagne plutôt courte pour arriver à maintenir de l’attention. Pour réussir, y consacrer du temps. Il faut une forme d’abondance et de régularité sur l’information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Penser à communiquer aux futurs donateurs mais aussi sur ceux qui ont déjà donné. Les donateurs sont intéressés par le projet ; il faut leur montrer ce qu’on fait et comment on fonctionne. Envoyer des photos de réunion, l’avancée du projet. 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</w:p>
    <w:p w:rsidR="00BA5D8D" w:rsidRPr="003517FE" w:rsidRDefault="003517FE" w:rsidP="003517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 vocabulaire (dans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diapo)</w:t>
      </w:r>
      <w:r w:rsidR="00BA5D8D" w:rsidRPr="003517FE">
        <w:rPr>
          <w:sz w:val="20"/>
          <w:szCs w:val="20"/>
        </w:rPr>
        <w:t xml:space="preserve"> </w:t>
      </w:r>
    </w:p>
    <w:p w:rsidR="00BA5D8D" w:rsidRPr="003517FE" w:rsidRDefault="00BA5D8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Campagne / tout-ou-rien / versement / </w:t>
      </w:r>
      <w:r w:rsidR="000F33A5" w:rsidRPr="003517FE">
        <w:rPr>
          <w:sz w:val="20"/>
          <w:szCs w:val="20"/>
        </w:rPr>
        <w:t>Sélection à l’entrée</w:t>
      </w:r>
      <w:r w:rsidR="00C00A6A" w:rsidRPr="003517FE">
        <w:rPr>
          <w:sz w:val="20"/>
          <w:szCs w:val="20"/>
        </w:rPr>
        <w:t xml:space="preserve"> / commission / objectif de collecte / contrepartie</w:t>
      </w:r>
    </w:p>
    <w:p w:rsidR="00C00A6A" w:rsidRDefault="00C00A6A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Contrepartie : La valeur de la contrepartie doit être inférieure à 25 % du montant du don dans la limite de 65 euros pour les particuliers. </w:t>
      </w:r>
    </w:p>
    <w:p w:rsidR="003517FE" w:rsidRPr="003517FE" w:rsidRDefault="003517FE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Pour la question des reçus fiscaux. Aller voir le CRIB. C’est son boulot d’accompagner les associations. </w:t>
      </w:r>
    </w:p>
    <w:p w:rsidR="00C00A6A" w:rsidRPr="003517FE" w:rsidRDefault="00C00A6A" w:rsidP="003517FE">
      <w:pPr>
        <w:spacing w:after="0" w:line="240" w:lineRule="auto"/>
        <w:rPr>
          <w:sz w:val="20"/>
          <w:szCs w:val="20"/>
        </w:rPr>
      </w:pPr>
    </w:p>
    <w:p w:rsidR="00C00A6A" w:rsidRPr="003517FE" w:rsidRDefault="00C00A6A" w:rsidP="003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Comment communiquer pour mobiliser ?</w:t>
      </w:r>
    </w:p>
    <w:p w:rsidR="003517FE" w:rsidRDefault="003517FE" w:rsidP="003517FE">
      <w:pPr>
        <w:spacing w:after="0" w:line="240" w:lineRule="auto"/>
        <w:rPr>
          <w:sz w:val="20"/>
          <w:szCs w:val="20"/>
        </w:rPr>
      </w:pPr>
    </w:p>
    <w:p w:rsidR="00C41A6A" w:rsidRDefault="00C41A6A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Aller chercher les donateurs ! </w:t>
      </w:r>
    </w:p>
    <w:p w:rsidR="003517FE" w:rsidRPr="003517FE" w:rsidRDefault="003517FE" w:rsidP="003517FE">
      <w:pPr>
        <w:spacing w:after="0" w:line="240" w:lineRule="auto"/>
        <w:rPr>
          <w:sz w:val="20"/>
          <w:szCs w:val="20"/>
        </w:rPr>
      </w:pPr>
    </w:p>
    <w:p w:rsidR="00C41A6A" w:rsidRPr="003517FE" w:rsidRDefault="00C41A6A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 xml:space="preserve">La règle des trois cercles : </w:t>
      </w:r>
    </w:p>
    <w:p w:rsidR="00C41A6A" w:rsidRPr="003517FE" w:rsidRDefault="00C41A6A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- </w:t>
      </w:r>
      <w:r w:rsidRPr="003517FE">
        <w:rPr>
          <w:b/>
          <w:sz w:val="20"/>
          <w:szCs w:val="20"/>
        </w:rPr>
        <w:t>1</w:t>
      </w:r>
      <w:r w:rsidRPr="003517FE">
        <w:rPr>
          <w:b/>
          <w:sz w:val="20"/>
          <w:szCs w:val="20"/>
          <w:vertAlign w:val="superscript"/>
        </w:rPr>
        <w:t>er</w:t>
      </w:r>
      <w:r w:rsidRPr="003517FE">
        <w:rPr>
          <w:b/>
          <w:sz w:val="20"/>
          <w:szCs w:val="20"/>
        </w:rPr>
        <w:t xml:space="preserve"> cercle : l’entourage proche</w:t>
      </w:r>
      <w:r w:rsidRPr="003517FE">
        <w:rPr>
          <w:sz w:val="20"/>
          <w:szCs w:val="20"/>
        </w:rPr>
        <w:t xml:space="preserve">. La famille, les inconditionnels (qui soutiendront le projet car connaissent en tant que personne ou que projet). « Personne ne va dans un restaurant vide ». Ne pas parler d’une campagne sur les réseaux si la cagnotte est vide. </w:t>
      </w:r>
    </w:p>
    <w:p w:rsidR="00C41A6A" w:rsidRPr="003517FE" w:rsidRDefault="00C41A6A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1</w:t>
      </w:r>
      <w:r w:rsidRPr="003517FE">
        <w:rPr>
          <w:sz w:val="20"/>
          <w:szCs w:val="20"/>
          <w:vertAlign w:val="superscript"/>
        </w:rPr>
        <w:t>ère</w:t>
      </w:r>
      <w:r w:rsidRPr="003517FE">
        <w:rPr>
          <w:sz w:val="20"/>
          <w:szCs w:val="20"/>
        </w:rPr>
        <w:t xml:space="preserve"> semaine (souvent), des canaux de communication privés (tel et mail personnels. S’adresser aux personnes individuellement). Souvent, on considère qu’il faut atteindre 10 % de l’objectif de collecte. Pas de règle absolue, 30 % est également</w:t>
      </w:r>
      <w:r w:rsidR="003517FE">
        <w:rPr>
          <w:sz w:val="20"/>
          <w:szCs w:val="20"/>
        </w:rPr>
        <w:t xml:space="preserve"> suggéré)</w:t>
      </w:r>
      <w:r w:rsidRPr="003517FE">
        <w:rPr>
          <w:sz w:val="20"/>
          <w:szCs w:val="20"/>
        </w:rPr>
        <w:t xml:space="preserve">. </w:t>
      </w:r>
    </w:p>
    <w:p w:rsidR="00C41A6A" w:rsidRDefault="00C41A6A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En fait, la collecte peut être publiée sur la plateforme mais personne ne va spontanément sur la plateforme. C’est la communication sur les réseaux et </w:t>
      </w:r>
      <w:r w:rsidR="003517FE">
        <w:rPr>
          <w:sz w:val="20"/>
          <w:szCs w:val="20"/>
        </w:rPr>
        <w:t xml:space="preserve">le </w:t>
      </w:r>
      <w:r w:rsidRPr="003517FE">
        <w:rPr>
          <w:sz w:val="20"/>
          <w:szCs w:val="20"/>
        </w:rPr>
        <w:t xml:space="preserve">numérique qui va rendre visible la campagne. </w:t>
      </w:r>
    </w:p>
    <w:p w:rsidR="003517FE" w:rsidRPr="003517FE" w:rsidRDefault="003517FE" w:rsidP="003517FE">
      <w:pPr>
        <w:spacing w:after="0" w:line="240" w:lineRule="auto"/>
        <w:rPr>
          <w:sz w:val="20"/>
          <w:szCs w:val="20"/>
        </w:rPr>
      </w:pPr>
    </w:p>
    <w:p w:rsidR="00C41A6A" w:rsidRPr="003517FE" w:rsidRDefault="00C41A6A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- </w:t>
      </w:r>
      <w:r w:rsidRPr="003517FE">
        <w:rPr>
          <w:b/>
          <w:sz w:val="20"/>
          <w:szCs w:val="20"/>
        </w:rPr>
        <w:t>2</w:t>
      </w:r>
      <w:r w:rsidRPr="003517FE">
        <w:rPr>
          <w:b/>
          <w:sz w:val="20"/>
          <w:szCs w:val="20"/>
          <w:vertAlign w:val="superscript"/>
        </w:rPr>
        <w:t>ème</w:t>
      </w:r>
      <w:r w:rsidRPr="003517FE">
        <w:rPr>
          <w:b/>
          <w:sz w:val="20"/>
          <w:szCs w:val="20"/>
        </w:rPr>
        <w:t xml:space="preserve"> cercle : L’entourage éloigné</w:t>
      </w:r>
      <w:r w:rsidRPr="003517FE">
        <w:rPr>
          <w:sz w:val="20"/>
          <w:szCs w:val="20"/>
        </w:rPr>
        <w:t xml:space="preserve">. Connaissent la structure mais de manière plus éloignée. Connaissance par </w:t>
      </w:r>
      <w:proofErr w:type="gramStart"/>
      <w:r w:rsidRPr="003517FE">
        <w:rPr>
          <w:sz w:val="20"/>
          <w:szCs w:val="20"/>
        </w:rPr>
        <w:t>le</w:t>
      </w:r>
      <w:proofErr w:type="gramEnd"/>
      <w:r w:rsidRPr="003517FE">
        <w:rPr>
          <w:sz w:val="20"/>
          <w:szCs w:val="20"/>
        </w:rPr>
        <w:t xml:space="preserve"> bouche à oreilles. Ce</w:t>
      </w:r>
      <w:r w:rsidR="005A3654" w:rsidRPr="003517FE">
        <w:rPr>
          <w:sz w:val="20"/>
          <w:szCs w:val="20"/>
        </w:rPr>
        <w:t xml:space="preserve">t entourage éloigné peut faire </w:t>
      </w:r>
      <w:r w:rsidRPr="003517FE">
        <w:rPr>
          <w:sz w:val="20"/>
          <w:szCs w:val="20"/>
        </w:rPr>
        <w:t xml:space="preserve">décoller une campagne. </w:t>
      </w:r>
      <w:r w:rsidR="005A3654" w:rsidRPr="003517FE">
        <w:rPr>
          <w:sz w:val="20"/>
          <w:szCs w:val="20"/>
        </w:rPr>
        <w:t xml:space="preserve">Cet entourage proche peut également être des gens du village, des gens qui peuvent être intéressés par le projet. 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Les </w:t>
      </w:r>
      <w:proofErr w:type="spellStart"/>
      <w:r w:rsidRPr="003517FE">
        <w:rPr>
          <w:sz w:val="20"/>
          <w:szCs w:val="20"/>
        </w:rPr>
        <w:t>posts</w:t>
      </w:r>
      <w:proofErr w:type="spellEnd"/>
      <w:r w:rsidRPr="003517FE">
        <w:rPr>
          <w:sz w:val="20"/>
          <w:szCs w:val="20"/>
        </w:rPr>
        <w:t xml:space="preserve"> du FB (faire parler du projet de plein de manières différentes), la lettre d’information, 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=&gt; On peut jouer sur la proximité des personnes qui peuvent nous suivre. 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Quand on fait un post sur FB : environ 15 % de la communauté voit un billet. Donc en multipliant les post, on a plus de chance d’atteindre une plus grande communauté. 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Un post avec du texte simple : peu </w:t>
      </w:r>
      <w:proofErr w:type="spellStart"/>
      <w:r w:rsidRPr="003517FE">
        <w:rPr>
          <w:sz w:val="20"/>
          <w:szCs w:val="20"/>
        </w:rPr>
        <w:t>liké</w:t>
      </w:r>
      <w:proofErr w:type="spellEnd"/>
      <w:r w:rsidRPr="003517FE">
        <w:rPr>
          <w:sz w:val="20"/>
          <w:szCs w:val="20"/>
        </w:rPr>
        <w:t xml:space="preserve">. 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Un post avec une image : plus de chance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Un post avec une vidéo : plus encore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Les outils digitaux demandent des contenus plus léchés. 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Il peut être important aussi d’organiser des événements. </w:t>
      </w:r>
    </w:p>
    <w:p w:rsidR="00C41A6A" w:rsidRDefault="009201D3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 xml:space="preserve">  </w:t>
      </w:r>
    </w:p>
    <w:p w:rsidR="003517FE" w:rsidRPr="003517FE" w:rsidRDefault="003517FE" w:rsidP="003517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3517FE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cercle – grand public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Difficile à toucher. Il faut essayer de trouver des cibles pour toucher du grand public : des blogueurs, prescripteurs, journalistes, entreprises…</w:t>
      </w:r>
    </w:p>
    <w:p w:rsidR="00BA5D8D" w:rsidRPr="003517FE" w:rsidRDefault="009201D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Peut commencer quand on a 30 à 50 % de la somme. </w:t>
      </w:r>
    </w:p>
    <w:p w:rsidR="009201D3" w:rsidRPr="003517FE" w:rsidRDefault="009201D3" w:rsidP="003517FE">
      <w:pPr>
        <w:spacing w:after="0" w:line="240" w:lineRule="auto"/>
        <w:rPr>
          <w:sz w:val="20"/>
          <w:szCs w:val="20"/>
        </w:rPr>
      </w:pPr>
    </w:p>
    <w:p w:rsidR="005A3654" w:rsidRPr="003517FE" w:rsidRDefault="005A3654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 xml:space="preserve">Règles pour qu’une campagne soit vivante : 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- remercier des donateurs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- encourager les donateurs à mobiliser leur entourage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- donner des nouvelles de la campagne</w:t>
      </w:r>
    </w:p>
    <w:p w:rsidR="005A3654" w:rsidRPr="003517FE" w:rsidRDefault="005A3654" w:rsidP="003517FE">
      <w:pPr>
        <w:spacing w:after="0" w:line="240" w:lineRule="auto"/>
        <w:rPr>
          <w:sz w:val="20"/>
          <w:szCs w:val="20"/>
        </w:rPr>
      </w:pPr>
    </w:p>
    <w:p w:rsidR="00BA5D8D" w:rsidRPr="003517FE" w:rsidRDefault="009201D3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>Les contreparties – l’ADN du financement participatif</w:t>
      </w:r>
    </w:p>
    <w:p w:rsidR="009201D3" w:rsidRPr="003517FE" w:rsidRDefault="009201D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Je reçois de manière symbolique ou matérielle </w:t>
      </w:r>
      <w:proofErr w:type="spellStart"/>
      <w:r w:rsidRPr="003517FE">
        <w:rPr>
          <w:sz w:val="20"/>
          <w:szCs w:val="20"/>
        </w:rPr>
        <w:t>qq</w:t>
      </w:r>
      <w:proofErr w:type="spellEnd"/>
      <w:r w:rsidRPr="003517FE">
        <w:rPr>
          <w:sz w:val="20"/>
          <w:szCs w:val="20"/>
        </w:rPr>
        <w:t xml:space="preserve"> chose =&gt; conseil : dommage de se priver de cela. </w:t>
      </w:r>
    </w:p>
    <w:p w:rsidR="009201D3" w:rsidRDefault="009201D3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On peut proposer quelque chose pour rencontrer les donateurs en réel, ce qui peut être un aspect vraiment important. </w:t>
      </w:r>
    </w:p>
    <w:p w:rsidR="00DB036D" w:rsidRDefault="00DB036D" w:rsidP="003517FE">
      <w:pPr>
        <w:spacing w:after="0" w:line="240" w:lineRule="auto"/>
        <w:rPr>
          <w:sz w:val="20"/>
          <w:szCs w:val="20"/>
        </w:rPr>
      </w:pPr>
    </w:p>
    <w:p w:rsidR="00DB036D" w:rsidRPr="003517FE" w:rsidRDefault="00DB036D" w:rsidP="00DB036D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3 types de contreparties : matérielle / honorifiques (nom sur un site) / Basées sur l’expérience</w:t>
      </w:r>
    </w:p>
    <w:p w:rsidR="00DB036D" w:rsidRPr="003517FE" w:rsidRDefault="00DB036D" w:rsidP="003517FE">
      <w:pPr>
        <w:spacing w:after="0" w:line="240" w:lineRule="auto"/>
        <w:rPr>
          <w:sz w:val="20"/>
          <w:szCs w:val="20"/>
        </w:rPr>
      </w:pPr>
    </w:p>
    <w:p w:rsidR="00447659" w:rsidRPr="003517FE" w:rsidRDefault="009201D3" w:rsidP="003517FE">
      <w:pPr>
        <w:spacing w:after="0" w:line="240" w:lineRule="auto"/>
        <w:rPr>
          <w:sz w:val="20"/>
          <w:szCs w:val="20"/>
        </w:rPr>
      </w:pPr>
      <w:r w:rsidRPr="003517FE">
        <w:rPr>
          <w:b/>
          <w:sz w:val="20"/>
          <w:szCs w:val="20"/>
        </w:rPr>
        <w:t>Contreparties matérielles</w:t>
      </w:r>
      <w:r w:rsidRPr="003517FE">
        <w:rPr>
          <w:sz w:val="20"/>
          <w:szCs w:val="20"/>
        </w:rPr>
        <w:t> : Il est important d’éviter de</w:t>
      </w:r>
      <w:r w:rsidR="00447659" w:rsidRPr="003517FE">
        <w:rPr>
          <w:sz w:val="20"/>
          <w:szCs w:val="20"/>
        </w:rPr>
        <w:t xml:space="preserve"> commander des pins, porte clefs et st</w:t>
      </w:r>
      <w:r w:rsidRPr="003517FE">
        <w:rPr>
          <w:sz w:val="20"/>
          <w:szCs w:val="20"/>
        </w:rPr>
        <w:t xml:space="preserve">ylos produites à l’autre bout du monde et transporter sur </w:t>
      </w:r>
      <w:r w:rsidR="00447659" w:rsidRPr="003517FE">
        <w:rPr>
          <w:sz w:val="20"/>
          <w:szCs w:val="20"/>
        </w:rPr>
        <w:t>des supertankers. Bien penser que cet envoi a aussi un coût pour l’envoi (le poste budgétaire des frais postaux est vraiment important à anticiper)</w:t>
      </w:r>
    </w:p>
    <w:p w:rsidR="009201D3" w:rsidRPr="003517FE" w:rsidRDefault="00447659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Les contreparties : don de 5 euros à beaucoup plus. Penser à une variation des contreparties. Il faut attirer les gens sur des contreparties pour 50 et 100 euros. Idée de motiver les gens à faire des dons un peu plus élevés sur ces sommes là. Contreparties attractives sur des contreparties pour ces sommes là.</w:t>
      </w:r>
    </w:p>
    <w:p w:rsidR="00447659" w:rsidRPr="003517FE" w:rsidRDefault="00447659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Eviter des contreparties sur des sommes </w:t>
      </w:r>
      <w:r w:rsidR="003517FE">
        <w:rPr>
          <w:sz w:val="20"/>
          <w:szCs w:val="20"/>
        </w:rPr>
        <w:t>trop petites</w:t>
      </w:r>
    </w:p>
    <w:p w:rsidR="00DB036D" w:rsidRDefault="00DB036D" w:rsidP="003517FE">
      <w:pPr>
        <w:spacing w:after="0" w:line="240" w:lineRule="auto"/>
        <w:rPr>
          <w:sz w:val="20"/>
          <w:szCs w:val="20"/>
        </w:rPr>
      </w:pPr>
    </w:p>
    <w:p w:rsidR="00447659" w:rsidRPr="003517FE" w:rsidRDefault="00447659" w:rsidP="003517FE">
      <w:pPr>
        <w:spacing w:after="0" w:line="240" w:lineRule="auto"/>
        <w:rPr>
          <w:sz w:val="20"/>
          <w:szCs w:val="20"/>
        </w:rPr>
      </w:pPr>
      <w:r w:rsidRPr="003517FE">
        <w:rPr>
          <w:b/>
          <w:sz w:val="20"/>
          <w:szCs w:val="20"/>
        </w:rPr>
        <w:t>Les contreparties basées sur l’expérience de vie</w:t>
      </w:r>
      <w:r w:rsidRPr="003517FE">
        <w:rPr>
          <w:sz w:val="20"/>
          <w:szCs w:val="20"/>
        </w:rPr>
        <w:t xml:space="preserve"> : invitation à la rencontre d’un repas, d’un artiste, </w:t>
      </w:r>
      <w:proofErr w:type="gramStart"/>
      <w:r w:rsidRPr="003517FE">
        <w:rPr>
          <w:sz w:val="20"/>
          <w:szCs w:val="20"/>
        </w:rPr>
        <w:t>penser</w:t>
      </w:r>
      <w:proofErr w:type="gramEnd"/>
      <w:r w:rsidRPr="003517FE">
        <w:rPr>
          <w:sz w:val="20"/>
          <w:szCs w:val="20"/>
        </w:rPr>
        <w:t xml:space="preserve"> aux coulisses (créer des moments basés sur la rencontre), être invité à une inauguration…</w:t>
      </w:r>
      <w:r w:rsidR="000C541D" w:rsidRPr="003517FE">
        <w:rPr>
          <w:sz w:val="20"/>
          <w:szCs w:val="20"/>
        </w:rPr>
        <w:t xml:space="preserve"> Attention, bien pour mobiliser sur le territoire mais pas possible si les donateurs viennent de loin (on peu avoir une option si on est loin).</w:t>
      </w:r>
    </w:p>
    <w:p w:rsidR="00447659" w:rsidRPr="003517FE" w:rsidRDefault="00447659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Des contreparties marrantes : graver le visage du contributeur sur la fesse du batteur</w:t>
      </w:r>
      <w:r w:rsidR="000C541D" w:rsidRPr="003517FE">
        <w:rPr>
          <w:sz w:val="20"/>
          <w:szCs w:val="20"/>
        </w:rPr>
        <w:t xml:space="preserve"> (groupe de métal), ou loufoques (racheter </w:t>
      </w:r>
      <w:proofErr w:type="spellStart"/>
      <w:r w:rsidR="000C541D" w:rsidRPr="003517FE">
        <w:rPr>
          <w:sz w:val="20"/>
          <w:szCs w:val="20"/>
        </w:rPr>
        <w:t>youtube</w:t>
      </w:r>
      <w:proofErr w:type="spellEnd"/>
      <w:r w:rsidR="000C541D" w:rsidRPr="003517FE">
        <w:rPr>
          <w:sz w:val="20"/>
          <w:szCs w:val="20"/>
        </w:rPr>
        <w:t>)</w:t>
      </w:r>
    </w:p>
    <w:p w:rsidR="005436F7" w:rsidRPr="003517FE" w:rsidRDefault="005436F7" w:rsidP="003517FE">
      <w:pPr>
        <w:spacing w:after="0" w:line="240" w:lineRule="auto"/>
        <w:rPr>
          <w:sz w:val="20"/>
          <w:szCs w:val="20"/>
        </w:rPr>
      </w:pPr>
    </w:p>
    <w:p w:rsidR="005436F7" w:rsidRPr="003517FE" w:rsidRDefault="005436F7" w:rsidP="003517FE">
      <w:pPr>
        <w:spacing w:after="0" w:line="240" w:lineRule="auto"/>
        <w:rPr>
          <w:b/>
          <w:sz w:val="20"/>
          <w:szCs w:val="20"/>
        </w:rPr>
      </w:pPr>
      <w:r w:rsidRPr="003517FE">
        <w:rPr>
          <w:b/>
          <w:sz w:val="20"/>
          <w:szCs w:val="20"/>
        </w:rPr>
        <w:t xml:space="preserve">2 plateformes : </w:t>
      </w:r>
    </w:p>
    <w:p w:rsidR="005436F7" w:rsidRPr="003517FE" w:rsidRDefault="005436F7" w:rsidP="003517FE">
      <w:pPr>
        <w:spacing w:after="0" w:line="240" w:lineRule="auto"/>
        <w:rPr>
          <w:sz w:val="20"/>
          <w:szCs w:val="20"/>
        </w:rPr>
      </w:pPr>
      <w:proofErr w:type="spellStart"/>
      <w:r w:rsidRPr="003517FE">
        <w:rPr>
          <w:sz w:val="20"/>
          <w:szCs w:val="20"/>
        </w:rPr>
        <w:t>Kokoriko</w:t>
      </w:r>
      <w:proofErr w:type="spellEnd"/>
      <w:r w:rsidRPr="003517FE">
        <w:rPr>
          <w:sz w:val="20"/>
          <w:szCs w:val="20"/>
        </w:rPr>
        <w:t xml:space="preserve"> (</w:t>
      </w:r>
      <w:proofErr w:type="spellStart"/>
      <w:r w:rsidRPr="003517FE">
        <w:rPr>
          <w:sz w:val="20"/>
          <w:szCs w:val="20"/>
        </w:rPr>
        <w:t>Rhone</w:t>
      </w:r>
      <w:proofErr w:type="spellEnd"/>
      <w:r w:rsidRPr="003517FE">
        <w:rPr>
          <w:sz w:val="20"/>
          <w:szCs w:val="20"/>
        </w:rPr>
        <w:t xml:space="preserve"> Alpes). 8 % sur la partie collectée mais pas sur le don populaire. (</w:t>
      </w:r>
      <w:proofErr w:type="gramStart"/>
      <w:r w:rsidRPr="003517FE">
        <w:rPr>
          <w:sz w:val="20"/>
          <w:szCs w:val="20"/>
        </w:rPr>
        <w:t>pas</w:t>
      </w:r>
      <w:proofErr w:type="gramEnd"/>
      <w:r w:rsidRPr="003517FE">
        <w:rPr>
          <w:sz w:val="20"/>
          <w:szCs w:val="20"/>
        </w:rPr>
        <w:t xml:space="preserve"> tout noté)</w:t>
      </w:r>
    </w:p>
    <w:p w:rsidR="005436F7" w:rsidRPr="003517FE" w:rsidRDefault="005436F7" w:rsidP="003517FE">
      <w:pPr>
        <w:spacing w:after="0" w:line="240" w:lineRule="auto"/>
        <w:rPr>
          <w:sz w:val="20"/>
          <w:szCs w:val="20"/>
        </w:rPr>
      </w:pPr>
      <w:proofErr w:type="spellStart"/>
      <w:r w:rsidRPr="003517FE">
        <w:rPr>
          <w:sz w:val="20"/>
          <w:szCs w:val="20"/>
        </w:rPr>
        <w:t>Helloasso</w:t>
      </w:r>
      <w:proofErr w:type="spellEnd"/>
      <w:r w:rsidRPr="003517FE">
        <w:rPr>
          <w:sz w:val="20"/>
          <w:szCs w:val="20"/>
        </w:rPr>
        <w:t xml:space="preserve"> : objet plus large sur le financement participatif (adhésion, </w:t>
      </w:r>
      <w:proofErr w:type="spellStart"/>
      <w:r w:rsidRPr="003517FE">
        <w:rPr>
          <w:sz w:val="20"/>
          <w:szCs w:val="20"/>
        </w:rPr>
        <w:t>billeterie</w:t>
      </w:r>
      <w:proofErr w:type="spellEnd"/>
      <w:r w:rsidRPr="003517FE">
        <w:rPr>
          <w:sz w:val="20"/>
          <w:szCs w:val="20"/>
        </w:rPr>
        <w:t xml:space="preserve">, don, paiement en ligne, financement participatif). Modèle économique basé sur les contributions volontaires. </w:t>
      </w:r>
    </w:p>
    <w:p w:rsidR="005436F7" w:rsidRPr="003517FE" w:rsidRDefault="005436F7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(</w:t>
      </w:r>
      <w:proofErr w:type="gramStart"/>
      <w:r w:rsidRPr="003517FE">
        <w:rPr>
          <w:sz w:val="20"/>
          <w:szCs w:val="20"/>
        </w:rPr>
        <w:t>chiffres</w:t>
      </w:r>
      <w:proofErr w:type="gramEnd"/>
      <w:r w:rsidRPr="003517FE">
        <w:rPr>
          <w:sz w:val="20"/>
          <w:szCs w:val="20"/>
        </w:rPr>
        <w:t xml:space="preserve"> 2019) 1 personne sur 2 laisse une contribution, 1,67 € par personne en moyenne avec 1,4 millions de personnes qui passent sur la plateforme (Modèle économique vertueux = diapo de </w:t>
      </w:r>
      <w:proofErr w:type="spellStart"/>
      <w:r w:rsidRPr="003517FE">
        <w:rPr>
          <w:sz w:val="20"/>
          <w:szCs w:val="20"/>
        </w:rPr>
        <w:t>Helloasso</w:t>
      </w:r>
      <w:proofErr w:type="spellEnd"/>
      <w:r w:rsidRPr="003517FE">
        <w:rPr>
          <w:sz w:val="20"/>
          <w:szCs w:val="20"/>
        </w:rPr>
        <w:t xml:space="preserve">) =&gt; 65 salariés. </w:t>
      </w:r>
    </w:p>
    <w:p w:rsidR="005436F7" w:rsidRPr="003517FE" w:rsidRDefault="005436F7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Une attention est portée au fait de répondre au téléphone. </w:t>
      </w:r>
    </w:p>
    <w:p w:rsidR="005436F7" w:rsidRPr="003517FE" w:rsidRDefault="005436F7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La plateforme souhaite réellement que la contribution soit volontaire. Que le donateur n’a pas eu le sentiment</w:t>
      </w:r>
      <w:r w:rsidR="00361CB1" w:rsidRPr="003517FE">
        <w:rPr>
          <w:sz w:val="20"/>
          <w:szCs w:val="20"/>
        </w:rPr>
        <w:t xml:space="preserve"> d’avoir payé une contribution contre son gré. </w:t>
      </w:r>
    </w:p>
    <w:p w:rsidR="00361CB1" w:rsidRPr="003517FE" w:rsidRDefault="00361CB1" w:rsidP="003517FE">
      <w:pPr>
        <w:spacing w:after="0" w:line="240" w:lineRule="auto"/>
        <w:rPr>
          <w:sz w:val="20"/>
          <w:szCs w:val="20"/>
        </w:rPr>
      </w:pPr>
    </w:p>
    <w:p w:rsidR="00361CB1" w:rsidRPr="003517FE" w:rsidRDefault="00361CB1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RGPD</w:t>
      </w:r>
    </w:p>
    <w:p w:rsidR="00361CB1" w:rsidRPr="003517FE" w:rsidRDefault="00361CB1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Le porteur de projet a les coordonnées du donateur (pour les contreparties)</w:t>
      </w:r>
    </w:p>
    <w:p w:rsidR="00361CB1" w:rsidRPr="003517FE" w:rsidRDefault="00361CB1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Mais les donateurs peuvent demander à ne pas apparaître publiquement.</w:t>
      </w:r>
    </w:p>
    <w:p w:rsidR="00361CB1" w:rsidRPr="003517FE" w:rsidRDefault="00361CB1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La plateforme est soumise à la RGPD. Les plateformes travaill</w:t>
      </w:r>
      <w:r w:rsidR="00DB036D">
        <w:rPr>
          <w:sz w:val="20"/>
          <w:szCs w:val="20"/>
        </w:rPr>
        <w:t>ent avec des entreprises qui sont</w:t>
      </w:r>
      <w:r w:rsidRPr="003517FE">
        <w:rPr>
          <w:sz w:val="20"/>
          <w:szCs w:val="20"/>
        </w:rPr>
        <w:t xml:space="preserve"> le prestataire des données de paiement.  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</w:p>
    <w:p w:rsidR="00F43F96" w:rsidRPr="003517FE" w:rsidRDefault="00F43F96" w:rsidP="003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Etude de cas – 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Demain Annecy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Ce qui important pour regarder une page : Synthétique / claire / esthétique / 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Titres car le temps de lecture sera de 1m30 =&gt; peu de temps de lecture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Comprendre rapidement de quoi il s’agit.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Esthétique : pour sortir du cercle 1, bataille de la crédibilité (page travaillée)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Si vidéo : courte, 1 min. 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Tous nos projets.fr =&gt; fédère beaucoup de plateformes </w:t>
      </w:r>
    </w:p>
    <w:p w:rsidR="001D280D" w:rsidRPr="003517FE" w:rsidRDefault="001D280D" w:rsidP="003517FE">
      <w:pPr>
        <w:spacing w:after="0" w:line="240" w:lineRule="auto"/>
        <w:rPr>
          <w:sz w:val="20"/>
          <w:szCs w:val="20"/>
        </w:rPr>
      </w:pPr>
    </w:p>
    <w:p w:rsidR="001D280D" w:rsidRPr="003517FE" w:rsidRDefault="001D280D" w:rsidP="0035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>Projet PANA – Points d’appuis au numérique associatif</w:t>
      </w:r>
    </w:p>
    <w:p w:rsidR="001D280D" w:rsidRPr="003517FE" w:rsidRDefault="001D280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Par </w:t>
      </w:r>
      <w:proofErr w:type="spellStart"/>
      <w:r w:rsidRPr="003517FE">
        <w:rPr>
          <w:sz w:val="20"/>
          <w:szCs w:val="20"/>
        </w:rPr>
        <w:t>Helloasso</w:t>
      </w:r>
      <w:proofErr w:type="spellEnd"/>
      <w:r w:rsidRPr="003517FE">
        <w:rPr>
          <w:sz w:val="20"/>
          <w:szCs w:val="20"/>
        </w:rPr>
        <w:t>, le mouvement associatif, la Fonda…</w:t>
      </w:r>
    </w:p>
    <w:p w:rsidR="001D280D" w:rsidRPr="003517FE" w:rsidRDefault="001D280D" w:rsidP="003517FE">
      <w:pPr>
        <w:spacing w:after="0" w:line="240" w:lineRule="auto"/>
        <w:rPr>
          <w:sz w:val="20"/>
          <w:szCs w:val="20"/>
        </w:rPr>
      </w:pPr>
      <w:r w:rsidRPr="003517FE">
        <w:rPr>
          <w:sz w:val="20"/>
          <w:szCs w:val="20"/>
        </w:rPr>
        <w:t xml:space="preserve">Pour contribuer à la transition au numérique associatif en ciblant les acteurs qui ont un rôle d’accompagnement des associations. </w:t>
      </w:r>
    </w:p>
    <w:p w:rsidR="00F43F96" w:rsidRPr="003517FE" w:rsidRDefault="00F43F96" w:rsidP="003517FE">
      <w:pPr>
        <w:spacing w:after="0" w:line="240" w:lineRule="auto"/>
        <w:rPr>
          <w:sz w:val="20"/>
          <w:szCs w:val="20"/>
        </w:rPr>
      </w:pPr>
    </w:p>
    <w:sectPr w:rsidR="00F43F96" w:rsidRPr="003517FE" w:rsidSect="0024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32B"/>
    <w:multiLevelType w:val="hybridMultilevel"/>
    <w:tmpl w:val="F0326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AF5459"/>
    <w:rsid w:val="000C541D"/>
    <w:rsid w:val="000F33A5"/>
    <w:rsid w:val="001D280D"/>
    <w:rsid w:val="00241DA9"/>
    <w:rsid w:val="0027213A"/>
    <w:rsid w:val="002E3EC6"/>
    <w:rsid w:val="003517FE"/>
    <w:rsid w:val="00361CB1"/>
    <w:rsid w:val="00447659"/>
    <w:rsid w:val="004D7D13"/>
    <w:rsid w:val="005436F7"/>
    <w:rsid w:val="005A3654"/>
    <w:rsid w:val="005F53E8"/>
    <w:rsid w:val="00885E67"/>
    <w:rsid w:val="00887605"/>
    <w:rsid w:val="009201D3"/>
    <w:rsid w:val="00AF5459"/>
    <w:rsid w:val="00B908DF"/>
    <w:rsid w:val="00BA5D8D"/>
    <w:rsid w:val="00BA656A"/>
    <w:rsid w:val="00C00A6A"/>
    <w:rsid w:val="00C41A6A"/>
    <w:rsid w:val="00CA07BF"/>
    <w:rsid w:val="00DB036D"/>
    <w:rsid w:val="00E50710"/>
    <w:rsid w:val="00F4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1840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10</cp:revision>
  <dcterms:created xsi:type="dcterms:W3CDTF">2020-02-18T08:15:00Z</dcterms:created>
  <dcterms:modified xsi:type="dcterms:W3CDTF">2020-02-19T05:58:00Z</dcterms:modified>
</cp:coreProperties>
</file>