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57D8" w14:textId="6ABA523B" w:rsidR="005F6B63" w:rsidRDefault="005F6B63" w:rsidP="005F6B63">
      <w:pPr>
        <w:pStyle w:val="Titre"/>
      </w:pPr>
      <w:r>
        <w:t>C</w:t>
      </w:r>
      <w:r w:rsidR="008D419C">
        <w:t>harte</w:t>
      </w:r>
      <w:r>
        <w:t xml:space="preserve"> </w:t>
      </w:r>
    </w:p>
    <w:p w14:paraId="6676033A" w14:textId="01FFA966" w:rsidR="008D419C" w:rsidRDefault="005F6B63" w:rsidP="008D419C">
      <w:r>
        <w:t>V</w:t>
      </w:r>
      <w:r w:rsidR="00CF6B1E">
        <w:t>2</w:t>
      </w:r>
      <w:r>
        <w:t xml:space="preserve"> au 10/12/2021 par </w:t>
      </w:r>
      <w:proofErr w:type="spellStart"/>
      <w:r>
        <w:t>Eloïse</w:t>
      </w:r>
      <w:proofErr w:type="spellEnd"/>
      <w:r>
        <w:t>, selon la synthèse des avis donnés dans le tableur de la Charte.</w:t>
      </w:r>
    </w:p>
    <w:p w14:paraId="5866AE59" w14:textId="77777777" w:rsidR="008D419C" w:rsidRDefault="008D419C" w:rsidP="008D419C"/>
    <w:p w14:paraId="763B63D8" w14:textId="2576B73B" w:rsidR="008D419C" w:rsidRPr="00C650A7" w:rsidRDefault="008D419C" w:rsidP="005F6B63">
      <w:pPr>
        <w:pStyle w:val="Titre1"/>
        <w:rPr>
          <w:rFonts w:ascii="AVENIR LIGHT OBLIQUE" w:hAnsi="AVENIR LIGHT OBLIQUE"/>
          <w:i/>
          <w:iCs/>
          <w:color w:val="BF8F00" w:themeColor="accent4" w:themeShade="BF"/>
        </w:rPr>
      </w:pPr>
      <w:r w:rsidRPr="00C650A7">
        <w:rPr>
          <w:rFonts w:ascii="AVENIR LIGHT OBLIQUE" w:hAnsi="AVENIR LIGHT OBLIQUE"/>
          <w:i/>
          <w:iCs/>
          <w:color w:val="BF8F00" w:themeColor="accent4" w:themeShade="BF"/>
        </w:rPr>
        <w:t>"Dans cette école, nous envisageons...</w:t>
      </w:r>
      <w:r w:rsidR="005F6B63" w:rsidRPr="00C650A7">
        <w:rPr>
          <w:rFonts w:ascii="AVENIR LIGHT OBLIQUE" w:hAnsi="AVENIR LIGHT OBLIQUE"/>
          <w:i/>
          <w:iCs/>
          <w:color w:val="BF8F00" w:themeColor="accent4" w:themeShade="BF"/>
        </w:rPr>
        <w:t> </w:t>
      </w:r>
    </w:p>
    <w:p w14:paraId="3373349C" w14:textId="77777777" w:rsidR="008D419C" w:rsidRPr="00C650A7" w:rsidRDefault="008D419C" w:rsidP="008D419C">
      <w:pPr>
        <w:rPr>
          <w:rFonts w:ascii="AVENIR LIGHT OBLIQUE" w:hAnsi="AVENIR LIGHT OBLIQUE"/>
          <w:i/>
          <w:iCs/>
          <w:color w:val="BF8F00" w:themeColor="accent4" w:themeShade="BF"/>
        </w:rPr>
      </w:pPr>
    </w:p>
    <w:p w14:paraId="45CF8E85" w14:textId="0663F79D" w:rsidR="008D419C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Un accompagnement durant toute la scolarité obligatoire, de 3 à 18 ans ;</w:t>
      </w:r>
    </w:p>
    <w:p w14:paraId="5801F4F9" w14:textId="65BC15F8" w:rsidR="008D419C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proofErr w:type="gramStart"/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une</w:t>
      </w:r>
      <w:proofErr w:type="gramEnd"/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 scolarité alternative accessible à tous.</w:t>
      </w:r>
    </w:p>
    <w:p w14:paraId="7BA3C3A6" w14:textId="5495C179" w:rsidR="008D419C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</w:p>
    <w:p w14:paraId="731718DF" w14:textId="77777777" w:rsidR="00C650A7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Une cohésion en petits groupes pour avancer dans les apprentissages</w:t>
      </w:r>
      <w:r w:rsidR="00C650A7" w:rsidRPr="00C650A7">
        <w:rPr>
          <w:rStyle w:val="Accentuation"/>
          <w:rFonts w:ascii="AVENIR LIGHT OBLIQUE" w:hAnsi="AVENIR LIGHT OBLIQUE"/>
          <w:color w:val="BF8F00" w:themeColor="accent4" w:themeShade="BF"/>
        </w:rPr>
        <w:t> :</w:t>
      </w:r>
    </w:p>
    <w:p w14:paraId="102C16B4" w14:textId="5822156D" w:rsidR="008D419C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proofErr w:type="gramStart"/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maternelle</w:t>
      </w:r>
      <w:proofErr w:type="gramEnd"/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, primaire, collège et lycée</w:t>
      </w:r>
      <w:r w:rsidR="005F6B63" w:rsidRPr="00C650A7">
        <w:rPr>
          <w:rStyle w:val="Accentuation"/>
          <w:rFonts w:ascii="AVENIR LIGHT OBLIQUE" w:hAnsi="AVENIR LIGHT OBLIQUE"/>
          <w:color w:val="BF8F00" w:themeColor="accent4" w:themeShade="BF"/>
        </w:rPr>
        <w:t>.</w:t>
      </w:r>
    </w:p>
    <w:p w14:paraId="74CDFE62" w14:textId="77777777" w:rsidR="008D419C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</w:p>
    <w:p w14:paraId="68F39844" w14:textId="2E9CDE86" w:rsidR="00C650A7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Un équilibre entre les sorties à l'air libre et les temps de classe</w:t>
      </w:r>
      <w:r w:rsidR="007063F1" w:rsidRPr="00C650A7">
        <w:rPr>
          <w:rStyle w:val="Accentuation"/>
          <w:rFonts w:ascii="AVENIR LIGHT OBLIQUE" w:hAnsi="AVENIR LIGHT OBLIQUE"/>
          <w:color w:val="BF8F00" w:themeColor="accent4" w:themeShade="BF"/>
        </w:rPr>
        <w:t> ;</w:t>
      </w:r>
    </w:p>
    <w:p w14:paraId="09253E26" w14:textId="52F054D7" w:rsidR="008D419C" w:rsidRPr="00C650A7" w:rsidRDefault="007063F1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proofErr w:type="gramStart"/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l’évolution</w:t>
      </w:r>
      <w:proofErr w:type="gramEnd"/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 de chacun en milieu ouvert.</w:t>
      </w:r>
    </w:p>
    <w:p w14:paraId="0ABA2F6D" w14:textId="5D4E7C45" w:rsidR="008D419C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</w:p>
    <w:p w14:paraId="3659CB0D" w14:textId="77777777" w:rsid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Un suivi rigoureux des apprentissages</w:t>
      </w:r>
      <w:r w:rsidR="00C650A7">
        <w:rPr>
          <w:rStyle w:val="Accentuation"/>
          <w:rFonts w:ascii="AVENIR LIGHT OBLIQUE" w:hAnsi="AVENIR LIGHT OBLIQUE"/>
          <w:color w:val="BF8F00" w:themeColor="accent4" w:themeShade="BF"/>
        </w:rPr>
        <w:t> ;</w:t>
      </w:r>
    </w:p>
    <w:p w14:paraId="2702405B" w14:textId="62E42687" w:rsidR="008D419C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proofErr w:type="gramStart"/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l'accompagnement</w:t>
      </w:r>
      <w:proofErr w:type="gramEnd"/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 dans des processus constructifs</w:t>
      </w:r>
      <w:r w:rsidR="007063F1"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 et des espaces structurés</w:t>
      </w:r>
      <w:r w:rsidR="00C650A7">
        <w:rPr>
          <w:rStyle w:val="Accentuation"/>
          <w:rFonts w:ascii="AVENIR LIGHT OBLIQUE" w:hAnsi="AVENIR LIGHT OBLIQUE"/>
          <w:color w:val="BF8F00" w:themeColor="accent4" w:themeShade="BF"/>
        </w:rPr>
        <w:t> ;</w:t>
      </w:r>
    </w:p>
    <w:p w14:paraId="51E11105" w14:textId="4E46AAAE" w:rsidR="007063F1" w:rsidRPr="00C650A7" w:rsidRDefault="00C650A7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proofErr w:type="gramStart"/>
      <w:r>
        <w:rPr>
          <w:rStyle w:val="Accentuation"/>
          <w:rFonts w:ascii="AVENIR LIGHT OBLIQUE" w:hAnsi="AVENIR LIGHT OBLIQUE"/>
          <w:color w:val="BF8F00" w:themeColor="accent4" w:themeShade="BF"/>
        </w:rPr>
        <w:t>d</w:t>
      </w:r>
      <w:r w:rsidR="007063F1" w:rsidRPr="00C650A7">
        <w:rPr>
          <w:rStyle w:val="Accentuation"/>
          <w:rFonts w:ascii="AVENIR LIGHT OBLIQUE" w:hAnsi="AVENIR LIGHT OBLIQUE"/>
          <w:color w:val="BF8F00" w:themeColor="accent4" w:themeShade="BF"/>
        </w:rPr>
        <w:t>es</w:t>
      </w:r>
      <w:proofErr w:type="gramEnd"/>
      <w:r w:rsidR="007063F1"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 apports pédagogiques qui alimentent l'enthousiasme et l'autonomie.</w:t>
      </w:r>
    </w:p>
    <w:p w14:paraId="177550FD" w14:textId="77777777" w:rsidR="008D419C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</w:p>
    <w:p w14:paraId="293AC213" w14:textId="4B4F8F3C" w:rsidR="008D419C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Des enseignements apportés par des personnes qualifiées</w:t>
      </w:r>
      <w:r w:rsidR="00C650A7">
        <w:rPr>
          <w:rStyle w:val="Accentuation"/>
          <w:rFonts w:ascii="AVENIR LIGHT OBLIQUE" w:hAnsi="AVENIR LIGHT OBLIQUE"/>
          <w:color w:val="BF8F00" w:themeColor="accent4" w:themeShade="BF"/>
        </w:rPr>
        <w:t> ;</w:t>
      </w:r>
    </w:p>
    <w:p w14:paraId="7A54C22F" w14:textId="4D15C007" w:rsidR="007063F1" w:rsidRDefault="00C650A7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proofErr w:type="gramStart"/>
      <w:r>
        <w:rPr>
          <w:rStyle w:val="Accentuation"/>
          <w:rFonts w:ascii="AVENIR LIGHT OBLIQUE" w:hAnsi="AVENIR LIGHT OBLIQUE"/>
          <w:color w:val="BF8F00" w:themeColor="accent4" w:themeShade="BF"/>
        </w:rPr>
        <w:t>d</w:t>
      </w:r>
      <w:r w:rsidR="007063F1" w:rsidRPr="00C650A7">
        <w:rPr>
          <w:rStyle w:val="Accentuation"/>
          <w:rFonts w:ascii="AVENIR LIGHT OBLIQUE" w:hAnsi="AVENIR LIGHT OBLIQUE"/>
          <w:color w:val="BF8F00" w:themeColor="accent4" w:themeShade="BF"/>
        </w:rPr>
        <w:t>es</w:t>
      </w:r>
      <w:proofErr w:type="gramEnd"/>
      <w:r w:rsidR="007063F1"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 bénévoles présents en continu</w:t>
      </w:r>
      <w:r>
        <w:rPr>
          <w:rStyle w:val="Accentuation"/>
          <w:rFonts w:ascii="AVENIR LIGHT OBLIQUE" w:hAnsi="AVENIR LIGHT OBLIQUE"/>
          <w:color w:val="BF8F00" w:themeColor="accent4" w:themeShade="BF"/>
        </w:rPr>
        <w:t>.</w:t>
      </w:r>
    </w:p>
    <w:p w14:paraId="56749958" w14:textId="77777777" w:rsidR="00C650A7" w:rsidRPr="00C650A7" w:rsidRDefault="00C650A7" w:rsidP="00C650A7"/>
    <w:p w14:paraId="35DD906C" w14:textId="77777777" w:rsidR="00C650A7" w:rsidRDefault="00C650A7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r>
        <w:rPr>
          <w:rStyle w:val="Accentuation"/>
          <w:rFonts w:ascii="AVENIR LIGHT OBLIQUE" w:hAnsi="AVENIR LIGHT OBLIQUE"/>
          <w:color w:val="BF8F00" w:themeColor="accent4" w:themeShade="BF"/>
        </w:rPr>
        <w:t>D</w:t>
      </w:r>
      <w:r w:rsidR="005F6B63" w:rsidRPr="00C650A7">
        <w:rPr>
          <w:rStyle w:val="Accentuation"/>
          <w:rFonts w:ascii="AVENIR LIGHT OBLIQUE" w:hAnsi="AVENIR LIGHT OBLIQUE"/>
          <w:color w:val="BF8F00" w:themeColor="accent4" w:themeShade="BF"/>
        </w:rPr>
        <w:t>es pratiques pédagogiques et relationnelles attentives aux besoins de chacun, entretenues pour être résolument bienveillantes</w:t>
      </w:r>
      <w:r>
        <w:rPr>
          <w:rStyle w:val="Accentuation"/>
          <w:rFonts w:ascii="AVENIR LIGHT OBLIQUE" w:hAnsi="AVENIR LIGHT OBLIQUE"/>
          <w:color w:val="BF8F00" w:themeColor="accent4" w:themeShade="BF"/>
        </w:rPr>
        <w:t> ;</w:t>
      </w:r>
    </w:p>
    <w:p w14:paraId="198F1608" w14:textId="12579E28" w:rsidR="007063F1" w:rsidRPr="00C650A7" w:rsidRDefault="00C650A7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proofErr w:type="gramStart"/>
      <w:r>
        <w:rPr>
          <w:rStyle w:val="Accentuation"/>
          <w:rFonts w:ascii="AVENIR LIGHT OBLIQUE" w:hAnsi="AVENIR LIGHT OBLIQUE"/>
          <w:color w:val="BF8F00" w:themeColor="accent4" w:themeShade="BF"/>
        </w:rPr>
        <w:t>de</w:t>
      </w:r>
      <w:proofErr w:type="gramEnd"/>
      <w:r w:rsidR="007063F1"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 nombreuses ressources mobilisées pour approfondir et gérer les émotions personnelles et les interactions.</w:t>
      </w:r>
    </w:p>
    <w:p w14:paraId="28E21CC4" w14:textId="77777777" w:rsidR="008D419C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</w:p>
    <w:p w14:paraId="360594E4" w14:textId="07B26FC3" w:rsidR="008D419C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Des temps dédiés à l'intériorité ainsi que des temps dédiés à la fête</w:t>
      </w:r>
      <w:r w:rsidR="005F6B63" w:rsidRPr="00C650A7">
        <w:rPr>
          <w:rStyle w:val="Accentuation"/>
          <w:rFonts w:ascii="AVENIR LIGHT OBLIQUE" w:hAnsi="AVENIR LIGHT OBLIQUE"/>
          <w:color w:val="BF8F00" w:themeColor="accent4" w:themeShade="BF"/>
        </w:rPr>
        <w:t> !</w:t>
      </w:r>
    </w:p>
    <w:p w14:paraId="155F97A5" w14:textId="77777777" w:rsidR="007063F1" w:rsidRPr="00C650A7" w:rsidRDefault="007063F1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</w:p>
    <w:p w14:paraId="3CED5F05" w14:textId="77777777" w:rsidR="00567BD8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L</w:t>
      </w:r>
      <w:r w:rsidR="005F6B63"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a possibilité </w:t>
      </w:r>
      <w:r w:rsidR="00567BD8">
        <w:rPr>
          <w:rStyle w:val="Accentuation"/>
          <w:rFonts w:ascii="AVENIR LIGHT OBLIQUE" w:hAnsi="AVENIR LIGHT OBLIQUE"/>
          <w:color w:val="BF8F00" w:themeColor="accent4" w:themeShade="BF"/>
        </w:rPr>
        <w:t xml:space="preserve">pour tous </w:t>
      </w:r>
      <w:r w:rsidR="005F6B63" w:rsidRPr="00C650A7">
        <w:rPr>
          <w:rStyle w:val="Accentuation"/>
          <w:rFonts w:ascii="AVENIR LIGHT OBLIQUE" w:hAnsi="AVENIR LIGHT OBLIQUE"/>
          <w:color w:val="BF8F00" w:themeColor="accent4" w:themeShade="BF"/>
        </w:rPr>
        <w:t>d’</w:t>
      </w: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exercer</w:t>
      </w:r>
      <w:r w:rsidR="00567BD8">
        <w:rPr>
          <w:rStyle w:val="Accentuation"/>
          <w:rFonts w:ascii="AVENIR LIGHT OBLIQUE" w:hAnsi="AVENIR LIGHT OBLIQUE"/>
          <w:color w:val="BF8F00" w:themeColor="accent4" w:themeShade="BF"/>
        </w:rPr>
        <w:t xml:space="preserve"> nos</w:t>
      </w: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 libertés </w:t>
      </w:r>
      <w:r w:rsidR="005F6B63" w:rsidRPr="00C650A7">
        <w:rPr>
          <w:rStyle w:val="Accentuation"/>
          <w:rFonts w:ascii="AVENIR LIGHT OBLIQUE" w:hAnsi="AVENIR LIGHT OBLIQUE"/>
          <w:color w:val="BF8F00" w:themeColor="accent4" w:themeShade="BF"/>
        </w:rPr>
        <w:t>&amp;</w:t>
      </w: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 responsabilités</w:t>
      </w:r>
      <w:r w:rsidR="005F6B63" w:rsidRPr="00C650A7">
        <w:rPr>
          <w:rStyle w:val="Accentuation"/>
          <w:rFonts w:ascii="AVENIR LIGHT OBLIQUE" w:hAnsi="AVENIR LIGHT OBLIQUE"/>
          <w:color w:val="BF8F00" w:themeColor="accent4" w:themeShade="BF"/>
        </w:rPr>
        <w:t>,</w:t>
      </w: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 </w:t>
      </w:r>
    </w:p>
    <w:p w14:paraId="3922C71F" w14:textId="72D6FE79" w:rsidR="00567BD8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proofErr w:type="gramStart"/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collectives</w:t>
      </w:r>
      <w:proofErr w:type="gramEnd"/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 </w:t>
      </w:r>
      <w:r w:rsidR="005F6B63" w:rsidRPr="00C650A7">
        <w:rPr>
          <w:rStyle w:val="Accentuation"/>
          <w:rFonts w:ascii="AVENIR LIGHT OBLIQUE" w:hAnsi="AVENIR LIGHT OBLIQUE"/>
          <w:color w:val="BF8F00" w:themeColor="accent4" w:themeShade="BF"/>
        </w:rPr>
        <w:t>&amp;</w:t>
      </w: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 personnelles</w:t>
      </w:r>
      <w:r w:rsidR="00567BD8">
        <w:rPr>
          <w:rStyle w:val="Accentuation"/>
          <w:rFonts w:ascii="AVENIR LIGHT OBLIQUE" w:hAnsi="AVENIR LIGHT OBLIQUE"/>
          <w:color w:val="BF8F00" w:themeColor="accent4" w:themeShade="BF"/>
        </w:rPr>
        <w:t xml:space="preserve"> </w:t>
      </w: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: </w:t>
      </w:r>
    </w:p>
    <w:p w14:paraId="7FB547CE" w14:textId="58686CCD" w:rsidR="008D419C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proofErr w:type="gramStart"/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enfants</w:t>
      </w:r>
      <w:proofErr w:type="gramEnd"/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, </w:t>
      </w:r>
      <w:r w:rsidR="005F6B63"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jeunes, </w:t>
      </w: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familles, bénévoles, accompagnateurs, enseignants</w:t>
      </w:r>
      <w:r w:rsidR="005F6B63" w:rsidRPr="00C650A7">
        <w:rPr>
          <w:rStyle w:val="Accentuation"/>
          <w:rFonts w:ascii="AVENIR LIGHT OBLIQUE" w:hAnsi="AVENIR LIGHT OBLIQUE"/>
          <w:color w:val="BF8F00" w:themeColor="accent4" w:themeShade="BF"/>
        </w:rPr>
        <w:t> !</w:t>
      </w:r>
    </w:p>
    <w:sectPr w:rsidR="008D419C" w:rsidRPr="00C6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9C"/>
    <w:rsid w:val="00567BD8"/>
    <w:rsid w:val="005F6B63"/>
    <w:rsid w:val="007063F1"/>
    <w:rsid w:val="008D419C"/>
    <w:rsid w:val="00C650A7"/>
    <w:rsid w:val="00C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3F385"/>
  <w15:chartTrackingRefBased/>
  <w15:docId w15:val="{4A846A4C-4919-384F-8ED8-C08FA61D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F6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F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F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F6B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6B6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6B63"/>
    <w:rPr>
      <w:i/>
      <w:iCs/>
      <w:color w:val="4472C4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F6B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F6B63"/>
    <w:rPr>
      <w:i/>
      <w:iCs/>
      <w:color w:val="404040" w:themeColor="text1" w:themeTint="BF"/>
    </w:rPr>
  </w:style>
  <w:style w:type="character" w:styleId="Accentuationlgre">
    <w:name w:val="Subtle Emphasis"/>
    <w:basedOn w:val="Policepardfaut"/>
    <w:uiPriority w:val="19"/>
    <w:qFormat/>
    <w:rsid w:val="00C650A7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C650A7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50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650A7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Petricciuolo</dc:creator>
  <cp:keywords/>
  <dc:description/>
  <cp:lastModifiedBy>Rémi Petricciuolo</cp:lastModifiedBy>
  <cp:revision>2</cp:revision>
  <dcterms:created xsi:type="dcterms:W3CDTF">2021-12-15T15:20:00Z</dcterms:created>
  <dcterms:modified xsi:type="dcterms:W3CDTF">2021-12-15T15:20:00Z</dcterms:modified>
</cp:coreProperties>
</file>