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F" w:rsidRPr="0084735F" w:rsidRDefault="006121EE" w:rsidP="0084735F">
      <w:pPr>
        <w:jc w:val="center"/>
        <w:rPr>
          <w:color w:val="5B9BD5" w:themeColor="accent1"/>
          <w:sz w:val="40"/>
          <w:szCs w:val="40"/>
        </w:rPr>
      </w:pPr>
      <w:r w:rsidRPr="0084735F">
        <w:rPr>
          <w:color w:val="5B9BD5" w:themeColor="accent1"/>
          <w:sz w:val="40"/>
          <w:szCs w:val="40"/>
        </w:rPr>
        <w:t>Réunion pl</w:t>
      </w:r>
      <w:r w:rsidR="0084735F" w:rsidRPr="0084735F">
        <w:rPr>
          <w:color w:val="5B9BD5" w:themeColor="accent1"/>
          <w:sz w:val="40"/>
          <w:szCs w:val="40"/>
        </w:rPr>
        <w:t>énière « Les Champs Libres »</w:t>
      </w:r>
    </w:p>
    <w:p w:rsidR="006121EE" w:rsidRPr="0084735F" w:rsidRDefault="0084735F" w:rsidP="0084735F">
      <w:pPr>
        <w:jc w:val="center"/>
        <w:rPr>
          <w:sz w:val="36"/>
          <w:szCs w:val="36"/>
        </w:rPr>
      </w:pPr>
      <w:r w:rsidRPr="0084735F">
        <w:rPr>
          <w:sz w:val="36"/>
          <w:szCs w:val="36"/>
        </w:rPr>
        <w:t>10 mai 2019</w:t>
      </w:r>
    </w:p>
    <w:p w:rsidR="0084735F" w:rsidRPr="0084735F" w:rsidRDefault="006121EE" w:rsidP="0084735F">
      <w:pPr>
        <w:pBdr>
          <w:bottom w:val="single" w:sz="12" w:space="1" w:color="000000"/>
        </w:pBdr>
        <w:jc w:val="both"/>
        <w:rPr>
          <w:i/>
        </w:rPr>
      </w:pPr>
      <w:r w:rsidRPr="0084735F">
        <w:rPr>
          <w:i/>
        </w:rPr>
        <w:t>Présents : Chantal, Anne-Marie, Serge, Jocelyne, Rémi B, Yves, Agnès, Patricia, Julien, Anna, Pauline, David, Marcel, Augustine et Angélique</w:t>
      </w:r>
    </w:p>
    <w:p w:rsidR="006121EE" w:rsidRPr="0084735F" w:rsidRDefault="0084735F" w:rsidP="0084735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1 - </w:t>
      </w:r>
      <w:r w:rsidR="006121EE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>RETOUR SUR LA REUNION DU 3/05 AVEC CELIA</w:t>
      </w:r>
    </w:p>
    <w:p w:rsidR="00BE7E67" w:rsidRPr="0084735F" w:rsidRDefault="006121EE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Le CA du 25/04 a validé le budget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D0D61">
        <w:rPr>
          <w:rFonts w:eastAsia="Times New Roman" w:cs="Times New Roman"/>
          <w:sz w:val="24"/>
          <w:szCs w:val="24"/>
          <w:lang w:eastAsia="fr-FR"/>
        </w:rPr>
        <w:t>(</w:t>
      </w:r>
      <w:r w:rsidRPr="0084735F">
        <w:rPr>
          <w:rFonts w:eastAsia="Times New Roman" w:cs="Times New Roman"/>
          <w:sz w:val="24"/>
          <w:szCs w:val="24"/>
          <w:lang w:eastAsia="fr-FR"/>
        </w:rPr>
        <w:t>marge de -1.27% pour GHT</w:t>
      </w:r>
      <w:r w:rsidR="00DD0D61">
        <w:rPr>
          <w:rFonts w:eastAsia="Times New Roman" w:cs="Times New Roman"/>
          <w:sz w:val="24"/>
          <w:szCs w:val="24"/>
          <w:lang w:eastAsia="fr-FR"/>
        </w:rPr>
        <w:t>)</w:t>
      </w:r>
      <w:r w:rsidR="00BE7E67" w:rsidRPr="0084735F">
        <w:rPr>
          <w:rFonts w:eastAsia="Times New Roman" w:cs="Times New Roman"/>
          <w:sz w:val="24"/>
          <w:szCs w:val="24"/>
          <w:lang w:eastAsia="fr-FR"/>
        </w:rPr>
        <w:t xml:space="preserve">. Ils </w:t>
      </w:r>
      <w:r w:rsidRPr="0084735F">
        <w:rPr>
          <w:rFonts w:eastAsia="Times New Roman" w:cs="Times New Roman"/>
          <w:sz w:val="24"/>
          <w:szCs w:val="24"/>
          <w:lang w:eastAsia="fr-FR"/>
        </w:rPr>
        <w:t>espère</w:t>
      </w:r>
      <w:r w:rsidR="00BE7E67" w:rsidRPr="0084735F">
        <w:rPr>
          <w:rFonts w:eastAsia="Times New Roman" w:cs="Times New Roman"/>
          <w:sz w:val="24"/>
          <w:szCs w:val="24"/>
          <w:lang w:eastAsia="fr-FR"/>
        </w:rPr>
        <w:t>nt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encore pouvoir négocier pour un </w:t>
      </w:r>
      <w:r w:rsidR="00BE7E67" w:rsidRPr="0084735F">
        <w:rPr>
          <w:rFonts w:eastAsia="Times New Roman" w:cs="Times New Roman"/>
          <w:sz w:val="24"/>
          <w:szCs w:val="24"/>
          <w:lang w:eastAsia="fr-FR"/>
        </w:rPr>
        <w:t xml:space="preserve">montant </w:t>
      </w:r>
      <w:r w:rsidRPr="0084735F">
        <w:rPr>
          <w:rFonts w:eastAsia="Times New Roman" w:cs="Times New Roman"/>
          <w:sz w:val="24"/>
          <w:szCs w:val="24"/>
          <w:lang w:eastAsia="fr-FR"/>
        </w:rPr>
        <w:t>symbolique le prix de la maison existante ainsi que l</w:t>
      </w:r>
      <w:r w:rsidR="00BE7E67" w:rsidRPr="0084735F">
        <w:rPr>
          <w:rFonts w:eastAsia="Times New Roman" w:cs="Times New Roman"/>
          <w:sz w:val="24"/>
          <w:szCs w:val="24"/>
          <w:lang w:eastAsia="fr-FR"/>
        </w:rPr>
        <w:t>es frais liés au Magnolia (la proposition de modification des fenêtres en bois/alu pour du PVC a été rejetée par NM)</w:t>
      </w:r>
    </w:p>
    <w:p w:rsidR="00BE7E67" w:rsidRPr="0084735F" w:rsidRDefault="00BE7E67" w:rsidP="0084735F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Une commission d’attribution se tiendra le 14 mai prochain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(Agnès y sera). </w:t>
      </w:r>
    </w:p>
    <w:p w:rsidR="00AA0880" w:rsidRPr="0084735F" w:rsidRDefault="00BE7E67" w:rsidP="0084735F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Célia est très satisfaite</w:t>
      </w:r>
      <w:r w:rsidR="00DD0D61">
        <w:rPr>
          <w:rFonts w:eastAsia="Times New Roman" w:cs="Times New Roman"/>
          <w:sz w:val="24"/>
          <w:szCs w:val="24"/>
          <w:lang w:eastAsia="fr-FR"/>
        </w:rPr>
        <w:t xml:space="preserve"> des entreprises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, notamment en ce qui concerne le lot charpente/huisserie (entrepreneur motivé+++) et </w:t>
      </w:r>
      <w:proofErr w:type="gramStart"/>
      <w:r w:rsidRPr="0084735F">
        <w:rPr>
          <w:rFonts w:eastAsia="Times New Roman" w:cs="Times New Roman"/>
          <w:sz w:val="24"/>
          <w:szCs w:val="24"/>
          <w:lang w:eastAsia="fr-FR"/>
        </w:rPr>
        <w:t>le gros œuvres</w:t>
      </w:r>
      <w:proofErr w:type="gramEnd"/>
      <w:r w:rsidRPr="0084735F">
        <w:rPr>
          <w:rFonts w:eastAsia="Times New Roman" w:cs="Times New Roman"/>
          <w:sz w:val="24"/>
          <w:szCs w:val="24"/>
          <w:lang w:eastAsia="fr-FR"/>
        </w:rPr>
        <w:t>.</w:t>
      </w:r>
    </w:p>
    <w:p w:rsidR="00AA0880" w:rsidRPr="0084735F" w:rsidRDefault="00AA0880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La première réunion de chantier devrait se tenir entre le 10 et le 15 juin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(formalité pour </w:t>
      </w:r>
      <w:r w:rsidR="009E14CF" w:rsidRPr="0084735F">
        <w:rPr>
          <w:rFonts w:eastAsia="Times New Roman" w:cs="Times New Roman"/>
          <w:sz w:val="24"/>
          <w:szCs w:val="24"/>
          <w:lang w:eastAsia="fr-FR"/>
        </w:rPr>
        <w:t>l’ordre de service de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démarrage du chantier)</w:t>
      </w:r>
    </w:p>
    <w:p w:rsidR="009E14CF" w:rsidRPr="0084735F" w:rsidRDefault="00AA0880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Durée des travaux :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18 mois + 5 semaines de congés artisans + intempéries = une entrée dans les logements en </w:t>
      </w:r>
      <w:r w:rsidR="009E14CF" w:rsidRPr="0084735F">
        <w:rPr>
          <w:rFonts w:eastAsia="Times New Roman" w:cs="Times New Roman"/>
          <w:sz w:val="24"/>
          <w:szCs w:val="24"/>
          <w:lang w:eastAsia="fr-FR"/>
        </w:rPr>
        <w:t>mars 2021.</w:t>
      </w:r>
    </w:p>
    <w:p w:rsidR="00AA0880" w:rsidRPr="0084735F" w:rsidRDefault="00AA0880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Etapes du chantier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:rsidR="00AA0880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 w:hanging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Avant l’été : d</w:t>
      </w:r>
      <w:r w:rsidR="00AA0880" w:rsidRPr="0084735F">
        <w:rPr>
          <w:rFonts w:eastAsia="Times New Roman" w:cs="Times New Roman"/>
          <w:sz w:val="24"/>
          <w:szCs w:val="24"/>
          <w:lang w:eastAsia="fr-FR"/>
        </w:rPr>
        <w:t>émolition et préparation du terrain avant l’été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 w:hanging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Sept : démarrage du gros œuvre</w:t>
      </w:r>
    </w:p>
    <w:p w:rsidR="00AA0880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 w:hanging="284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Fin sept/début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oct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> : 1</w:t>
      </w:r>
      <w:r w:rsidRPr="0084735F">
        <w:rPr>
          <w:rFonts w:eastAsia="Times New Roman" w:cs="Times New Roman"/>
          <w:sz w:val="24"/>
          <w:szCs w:val="24"/>
          <w:vertAlign w:val="superscript"/>
          <w:lang w:eastAsia="fr-FR"/>
        </w:rPr>
        <w:t>ère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pierre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 w:hanging="284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Oct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>/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nov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> : arrivée des 1</w:t>
      </w:r>
      <w:r w:rsidRPr="0084735F">
        <w:rPr>
          <w:rFonts w:eastAsia="Times New Roman" w:cs="Times New Roman"/>
          <w:sz w:val="24"/>
          <w:szCs w:val="24"/>
          <w:vertAlign w:val="superscript"/>
          <w:lang w:eastAsia="fr-FR"/>
        </w:rPr>
        <w:t>ers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éléments en bois (les volumes devraient être très vite visibles)</w:t>
      </w:r>
    </w:p>
    <w:p w:rsidR="009E14CF" w:rsidRPr="0084735F" w:rsidRDefault="009E14CF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Suivi du chantier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Toutes les semaines : réunions de chantiers GHT/Archi/entrepreneurs 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Tous les mois : mise en place </w:t>
      </w:r>
      <w:r w:rsidR="0084735F">
        <w:rPr>
          <w:rFonts w:eastAsia="Times New Roman" w:cs="Times New Roman"/>
          <w:sz w:val="24"/>
          <w:szCs w:val="24"/>
          <w:lang w:eastAsia="fr-FR"/>
        </w:rPr>
        <w:t>(rien que pour nous !)</w:t>
      </w:r>
      <w:r w:rsidR="0084735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84735F">
        <w:rPr>
          <w:rFonts w:eastAsia="Times New Roman" w:cs="Times New Roman"/>
          <w:sz w:val="24"/>
          <w:szCs w:val="24"/>
          <w:lang w:eastAsia="fr-FR"/>
        </w:rPr>
        <w:t>d’une newsletter par Célia avec photos et point avancement chantier</w:t>
      </w:r>
      <w:r w:rsidR="0084735F">
        <w:rPr>
          <w:rFonts w:eastAsia="Times New Roman" w:cs="Times New Roman"/>
          <w:sz w:val="24"/>
          <w:szCs w:val="24"/>
          <w:lang w:eastAsia="fr-FR"/>
        </w:rPr>
        <w:t>.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Tous les ¾ mois : Organisation par GHT d’un temps d’échange</w:t>
      </w:r>
      <w:r w:rsidR="0084735F">
        <w:rPr>
          <w:rFonts w:eastAsia="Times New Roman" w:cs="Times New Roman"/>
          <w:sz w:val="24"/>
          <w:szCs w:val="24"/>
          <w:lang w:eastAsia="fr-FR"/>
        </w:rPr>
        <w:t>s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sur le chantier avec une partie d’entre nous (moment convivial pour amener café aux ouvriers)</w:t>
      </w:r>
    </w:p>
    <w:p w:rsidR="009E14CF" w:rsidRPr="0084735F" w:rsidRDefault="009E14CF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« Visite cloison » : une fois les cloisons posées, nous bénéficierons chacun d’1 heures de visite </w:t>
      </w:r>
      <w:r w:rsidR="00890644" w:rsidRPr="0084735F">
        <w:rPr>
          <w:rFonts w:eastAsia="Times New Roman" w:cs="Times New Roman"/>
          <w:sz w:val="24"/>
          <w:szCs w:val="24"/>
          <w:lang w:eastAsia="fr-FR"/>
        </w:rPr>
        <w:t>de notre logement pour prendre des mesures et pouvoir anticiper notre aménagement si besoin (cuisine aménagée, place des meubles…)</w:t>
      </w:r>
    </w:p>
    <w:p w:rsidR="00890644" w:rsidRPr="0084735F" w:rsidRDefault="00890644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1 mois avant livraison : visite de pré-livraison pour voir si conforme à ce qui avait été demandé</w:t>
      </w:r>
    </w:p>
    <w:p w:rsidR="00890644" w:rsidRPr="0084735F" w:rsidRDefault="00890644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Choix des matériaux et TMA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:rsidR="00890644" w:rsidRPr="0084735F" w:rsidRDefault="00890644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Célia devrait nous fournir bientôt une liste des options en TMA avec les tarifs pour que chacun ait le temps de peaufiner ses envies et son budget. </w:t>
      </w:r>
    </w:p>
    <w:p w:rsidR="001A0A4E" w:rsidRPr="0084735F" w:rsidRDefault="00890644" w:rsidP="0084735F">
      <w:pPr>
        <w:pStyle w:val="Paragraphedeliste"/>
        <w:numPr>
          <w:ilvl w:val="2"/>
          <w:numId w:val="1"/>
        </w:numPr>
        <w:spacing w:after="100" w:afterAutospacing="1" w:line="240" w:lineRule="auto"/>
        <w:ind w:left="1560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Choix des sols, peintures…</w:t>
      </w:r>
      <w:r w:rsidR="001A0A4E" w:rsidRPr="0084735F">
        <w:rPr>
          <w:rFonts w:eastAsia="Times New Roman" w:cs="Times New Roman"/>
          <w:sz w:val="24"/>
          <w:szCs w:val="24"/>
          <w:lang w:eastAsia="fr-FR"/>
        </w:rPr>
        <w:t>se fera printemps 2020 (individuellement et collectivement pour les partie communes)</w:t>
      </w:r>
    </w:p>
    <w:p w:rsidR="00890644" w:rsidRPr="0084735F" w:rsidRDefault="00890644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Plans électriques</w:t>
      </w: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 </w:t>
      </w: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+ plomberie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: 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une étape de revalidation est prévue </w:t>
      </w:r>
    </w:p>
    <w:p w:rsidR="00890644" w:rsidRPr="0084735F" w:rsidRDefault="00890644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lastRenderedPageBreak/>
        <w:t>Faux-plafonds dans les duplex :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D0D61">
        <w:rPr>
          <w:rFonts w:eastAsia="Times New Roman" w:cs="Times New Roman"/>
          <w:sz w:val="24"/>
          <w:szCs w:val="24"/>
          <w:lang w:eastAsia="fr-FR"/>
        </w:rPr>
        <w:t>prévu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mais ceux qui sont concernés et qui ne souhaitent pas la pose (pour pouvoir plus facilement venir isoler e</w:t>
      </w:r>
      <w:r w:rsidR="001A0A4E" w:rsidRPr="0084735F">
        <w:rPr>
          <w:rFonts w:eastAsia="Times New Roman" w:cs="Times New Roman"/>
          <w:sz w:val="24"/>
          <w:szCs w:val="24"/>
          <w:lang w:eastAsia="fr-FR"/>
        </w:rPr>
        <w:t>nsuite</w:t>
      </w:r>
      <w:r w:rsidR="00DD0D61">
        <w:rPr>
          <w:rFonts w:eastAsia="Times New Roman" w:cs="Times New Roman"/>
          <w:sz w:val="24"/>
          <w:szCs w:val="24"/>
          <w:lang w:eastAsia="fr-FR"/>
        </w:rPr>
        <w:t xml:space="preserve"> par exemple</w:t>
      </w:r>
      <w:r w:rsidR="001A0A4E" w:rsidRPr="0084735F">
        <w:rPr>
          <w:rFonts w:eastAsia="Times New Roman" w:cs="Times New Roman"/>
          <w:sz w:val="24"/>
          <w:szCs w:val="24"/>
          <w:lang w:eastAsia="fr-FR"/>
        </w:rPr>
        <w:t>) doivent le faire savoir</w:t>
      </w:r>
    </w:p>
    <w:p w:rsidR="001A0A4E" w:rsidRPr="0084735F" w:rsidRDefault="001A0A4E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Plantation</w:t>
      </w:r>
      <w:r w:rsidR="0084735F" w:rsidRPr="0084735F">
        <w:rPr>
          <w:rFonts w:eastAsia="Times New Roman" w:cs="Times New Roman"/>
          <w:sz w:val="24"/>
          <w:szCs w:val="24"/>
          <w:u w:val="single"/>
          <w:lang w:eastAsia="fr-FR"/>
        </w:rPr>
        <w:t>s</w:t>
      </w: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 :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chantier prévu en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nov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 xml:space="preserve"> 2020</w:t>
      </w:r>
    </w:p>
    <w:p w:rsidR="001A0A4E" w:rsidRPr="0084735F" w:rsidRDefault="001A0A4E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Signature des contrats de résa :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ceux qui doivent signer en 2019 doivent se faire connaître – Pour ceux qui ont déjà signé, un avenant sera apporté suite aux modification des espaces extérieurs)</w:t>
      </w:r>
    </w:p>
    <w:p w:rsidR="001A0A4E" w:rsidRPr="0084735F" w:rsidRDefault="001A0A4E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WIGWAM :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il existe un petit reliquat </w:t>
      </w:r>
      <w:r w:rsidR="00DD0D61">
        <w:rPr>
          <w:rFonts w:eastAsia="Times New Roman" w:cs="Times New Roman"/>
          <w:sz w:val="24"/>
          <w:szCs w:val="24"/>
          <w:lang w:eastAsia="fr-FR"/>
        </w:rPr>
        <w:t>disponible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Marika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 xml:space="preserve"> va envoyer une liste d’ateliers possibles.</w:t>
      </w:r>
    </w:p>
    <w:p w:rsidR="001A0A4E" w:rsidRPr="0084735F" w:rsidRDefault="0084735F" w:rsidP="0084735F">
      <w:pPr>
        <w:spacing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2 - </w:t>
      </w:r>
      <w:r w:rsidR="001A0A4E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COWATT : </w:t>
      </w:r>
    </w:p>
    <w:p w:rsidR="001A0A4E" w:rsidRPr="0084735F" w:rsidRDefault="001A0A4E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La pose de panneaux via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Cowa</w:t>
      </w:r>
      <w:r w:rsidR="00383107" w:rsidRPr="0084735F">
        <w:rPr>
          <w:rFonts w:eastAsia="Times New Roman" w:cs="Times New Roman"/>
          <w:sz w:val="24"/>
          <w:szCs w:val="24"/>
          <w:lang w:eastAsia="fr-FR"/>
        </w:rPr>
        <w:t>tt</w:t>
      </w:r>
      <w:proofErr w:type="spellEnd"/>
      <w:r w:rsidR="00383107" w:rsidRPr="0084735F">
        <w:rPr>
          <w:rFonts w:eastAsia="Times New Roman" w:cs="Times New Roman"/>
          <w:sz w:val="24"/>
          <w:szCs w:val="24"/>
          <w:lang w:eastAsia="fr-FR"/>
        </w:rPr>
        <w:t xml:space="preserve"> a été validée par le CA GHT mais reste à validée par les habitants </w:t>
      </w:r>
    </w:p>
    <w:p w:rsidR="001A0A4E" w:rsidRPr="0084735F" w:rsidRDefault="00383107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Dead line à voir avec Célia</w:t>
      </w:r>
    </w:p>
    <w:p w:rsidR="00383107" w:rsidRPr="003F3258" w:rsidRDefault="00383107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Sommes-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nous d'accord pour que </w:t>
      </w:r>
      <w:proofErr w:type="spellStart"/>
      <w:r w:rsidRPr="003F3258">
        <w:rPr>
          <w:rFonts w:eastAsia="Times New Roman" w:cs="Times New Roman"/>
          <w:sz w:val="24"/>
          <w:szCs w:val="24"/>
          <w:lang w:eastAsia="fr-FR"/>
        </w:rPr>
        <w:t>CoWatt</w:t>
      </w:r>
      <w:proofErr w:type="spellEnd"/>
      <w:r w:rsidRPr="003F3258">
        <w:rPr>
          <w:rFonts w:eastAsia="Times New Roman" w:cs="Times New Roman"/>
          <w:sz w:val="24"/>
          <w:szCs w:val="24"/>
          <w:lang w:eastAsia="fr-FR"/>
        </w:rPr>
        <w:t xml:space="preserve"> installe 40m2</w:t>
      </w:r>
      <w:r w:rsidR="00DD0D61">
        <w:rPr>
          <w:rFonts w:eastAsia="Times New Roman" w:cs="Times New Roman"/>
          <w:sz w:val="24"/>
          <w:szCs w:val="24"/>
          <w:lang w:eastAsia="fr-FR"/>
        </w:rPr>
        <w:t xml:space="preserve"> ? 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 =&gt; oui (pas d'opposition des présents)</w:t>
      </w:r>
      <w:r w:rsidR="00DD0D61">
        <w:rPr>
          <w:rFonts w:eastAsia="Times New Roman" w:cs="Times New Roman"/>
          <w:sz w:val="24"/>
          <w:szCs w:val="24"/>
          <w:lang w:eastAsia="fr-FR"/>
        </w:rPr>
        <w:t> </w:t>
      </w:r>
    </w:p>
    <w:p w:rsidR="00AA0880" w:rsidRPr="0084735F" w:rsidRDefault="00383107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>V</w:t>
      </w:r>
      <w:r w:rsidRPr="0084735F">
        <w:rPr>
          <w:rFonts w:eastAsia="Times New Roman" w:cs="Times New Roman"/>
          <w:sz w:val="24"/>
          <w:szCs w:val="24"/>
          <w:lang w:eastAsia="fr-FR"/>
        </w:rPr>
        <w:t>oulons-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nous participer à hauteur de 5000€ pour 60m2 =&gt; à revoir, il serait utile d'avoir un exposé de Benoit. En attendant chacun peut déjà se renseigner sur le site de </w:t>
      </w:r>
      <w:proofErr w:type="spellStart"/>
      <w:r w:rsidRPr="003F3258">
        <w:rPr>
          <w:rFonts w:eastAsia="Times New Roman" w:cs="Times New Roman"/>
          <w:sz w:val="24"/>
          <w:szCs w:val="24"/>
          <w:lang w:eastAsia="fr-FR"/>
        </w:rPr>
        <w:t>CoWatt</w:t>
      </w:r>
      <w:proofErr w:type="spellEnd"/>
      <w:r w:rsidRPr="003F3258">
        <w:rPr>
          <w:rFonts w:eastAsia="Times New Roman" w:cs="Times New Roman"/>
          <w:sz w:val="24"/>
          <w:szCs w:val="24"/>
          <w:lang w:eastAsia="fr-FR"/>
        </w:rPr>
        <w:t xml:space="preserve"> (</w:t>
      </w:r>
      <w:hyperlink r:id="rId5" w:tgtFrame="_blank" w:history="1">
        <w:r w:rsidRPr="0084735F">
          <w:rPr>
            <w:rFonts w:eastAsia="Times New Roman" w:cs="Times New Roman"/>
            <w:sz w:val="24"/>
            <w:szCs w:val="24"/>
            <w:lang w:eastAsia="fr-FR"/>
          </w:rPr>
          <w:t>https://cowatt.fr/faq/</w:t>
        </w:r>
      </w:hyperlink>
      <w:r w:rsidRPr="003F3258">
        <w:rPr>
          <w:rFonts w:eastAsia="Times New Roman" w:cs="Times New Roman"/>
          <w:sz w:val="24"/>
          <w:szCs w:val="24"/>
          <w:lang w:eastAsia="fr-FR"/>
        </w:rPr>
        <w:t>)</w:t>
      </w:r>
    </w:p>
    <w:p w:rsidR="00383107" w:rsidRPr="0084735F" w:rsidRDefault="0084735F" w:rsidP="0084735F">
      <w:pPr>
        <w:spacing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3 - </w:t>
      </w:r>
      <w:r w:rsidR="00383107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>REGLEMENT DE COPRO ET CHARTE :</w:t>
      </w:r>
    </w:p>
    <w:p w:rsidR="00383107" w:rsidRPr="0084735F" w:rsidRDefault="00383107" w:rsidP="0084735F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 xml:space="preserve">Règlement de </w:t>
      </w:r>
      <w:proofErr w:type="spellStart"/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copro</w:t>
      </w:r>
      <w:proofErr w:type="spellEnd"/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 :</w:t>
      </w:r>
      <w:r w:rsidR="00DD0D6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84735F">
        <w:rPr>
          <w:rFonts w:eastAsia="Times New Roman" w:cs="Times New Roman"/>
          <w:sz w:val="24"/>
          <w:szCs w:val="24"/>
          <w:lang w:eastAsia="fr-FR"/>
        </w:rPr>
        <w:t>prochain grand chantier avec des réunions prévues en sept/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oct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 xml:space="preserve"> avec la géomètre Clémence LEBORGNE </w:t>
      </w:r>
      <w:r w:rsidRPr="0084735F">
        <w:rPr>
          <w:rFonts w:eastAsia="Times New Roman" w:cs="Times New Roman"/>
          <w:sz w:val="24"/>
          <w:szCs w:val="24"/>
          <w:lang w:eastAsia="fr-FR"/>
        </w:rPr>
        <w:sym w:font="Wingdings" w:char="F0E8"/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le cercle juridique est relancé et se réunira le 21/05 pour faire le point sur les questions à travailler</w:t>
      </w:r>
    </w:p>
    <w:p w:rsidR="003F3258" w:rsidRPr="0084735F" w:rsidRDefault="00383107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C</w:t>
      </w:r>
      <w:r w:rsidR="003F3258" w:rsidRPr="003F3258">
        <w:rPr>
          <w:rFonts w:eastAsia="Times New Roman" w:cs="Times New Roman"/>
          <w:sz w:val="24"/>
          <w:szCs w:val="24"/>
          <w:u w:val="single"/>
          <w:lang w:eastAsia="fr-FR"/>
        </w:rPr>
        <w:t>harte :</w:t>
      </w:r>
      <w:r w:rsidR="003F3258" w:rsidRPr="003F3258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A0880" w:rsidRPr="0084735F">
        <w:rPr>
          <w:rFonts w:eastAsia="Times New Roman" w:cs="Times New Roman"/>
          <w:sz w:val="24"/>
          <w:szCs w:val="24"/>
          <w:lang w:eastAsia="fr-FR"/>
        </w:rPr>
        <w:t>Agnès</w:t>
      </w:r>
      <w:r w:rsidR="003F3258" w:rsidRPr="003F3258">
        <w:rPr>
          <w:rFonts w:eastAsia="Times New Roman" w:cs="Times New Roman"/>
          <w:sz w:val="24"/>
          <w:szCs w:val="24"/>
          <w:lang w:eastAsia="fr-FR"/>
        </w:rPr>
        <w:t xml:space="preserve"> et Chantal et</w:t>
      </w:r>
      <w:r w:rsidRPr="0084735F">
        <w:rPr>
          <w:rFonts w:eastAsia="Times New Roman" w:cs="Times New Roman"/>
          <w:sz w:val="24"/>
          <w:szCs w:val="24"/>
          <w:lang w:eastAsia="fr-FR"/>
        </w:rPr>
        <w:t xml:space="preserve"> Julien</w:t>
      </w:r>
      <w:r w:rsidR="003F3258" w:rsidRPr="003F3258">
        <w:rPr>
          <w:rFonts w:eastAsia="Times New Roman" w:cs="Times New Roman"/>
          <w:sz w:val="24"/>
          <w:szCs w:val="24"/>
          <w:lang w:eastAsia="fr-FR"/>
        </w:rPr>
        <w:t xml:space="preserve"> reprennent le sujet</w:t>
      </w:r>
    </w:p>
    <w:p w:rsidR="00383107" w:rsidRPr="0084735F" w:rsidRDefault="0084735F" w:rsidP="0084735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4 - </w:t>
      </w:r>
      <w:r w:rsidR="00383107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FORMATION CNV : </w:t>
      </w:r>
    </w:p>
    <w:p w:rsidR="00383107" w:rsidRPr="003F3258" w:rsidRDefault="00383107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F3258">
        <w:rPr>
          <w:rFonts w:eastAsia="Times New Roman" w:cs="Times New Roman"/>
          <w:sz w:val="24"/>
          <w:szCs w:val="24"/>
          <w:u w:val="single"/>
          <w:lang w:eastAsia="fr-FR"/>
        </w:rPr>
        <w:t>formation CNV :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 ceux qui veulent participer contactent directement Alexandre, </w:t>
      </w:r>
      <w:proofErr w:type="spellStart"/>
      <w:r w:rsidRPr="003F3258">
        <w:rPr>
          <w:rFonts w:eastAsia="Times New Roman" w:cs="Times New Roman"/>
          <w:sz w:val="24"/>
          <w:szCs w:val="24"/>
          <w:lang w:eastAsia="fr-FR"/>
        </w:rPr>
        <w:t>cf</w:t>
      </w:r>
      <w:proofErr w:type="spellEnd"/>
      <w:r w:rsidRPr="003F3258">
        <w:rPr>
          <w:rFonts w:eastAsia="Times New Roman" w:cs="Times New Roman"/>
          <w:sz w:val="24"/>
          <w:szCs w:val="24"/>
          <w:lang w:eastAsia="fr-FR"/>
        </w:rPr>
        <w:t xml:space="preserve"> post </w:t>
      </w:r>
      <w:hyperlink r:id="rId6" w:history="1">
        <w:r w:rsidRPr="0084735F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https://tchat.colibris-outilslibres.org/ripossiere-72/pl/8o8r7k17f3gftmtuxo1e4kcqcw</w:t>
        </w:r>
      </w:hyperlink>
    </w:p>
    <w:p w:rsidR="00383107" w:rsidRPr="0084735F" w:rsidRDefault="0084735F" w:rsidP="0084735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5 - </w:t>
      </w:r>
      <w:r w:rsidR="00383107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ORGANISATION : </w:t>
      </w:r>
    </w:p>
    <w:p w:rsidR="00383107" w:rsidRPr="003F3258" w:rsidRDefault="0084735F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u w:val="single"/>
          <w:lang w:eastAsia="fr-FR"/>
        </w:rPr>
        <w:t>Relations</w:t>
      </w:r>
      <w:r w:rsidR="00383107" w:rsidRPr="003F3258">
        <w:rPr>
          <w:rFonts w:eastAsia="Times New Roman" w:cs="Times New Roman"/>
          <w:sz w:val="24"/>
          <w:szCs w:val="24"/>
          <w:u w:val="single"/>
          <w:lang w:eastAsia="fr-FR"/>
        </w:rPr>
        <w:t xml:space="preserve"> GHT :</w:t>
      </w:r>
      <w:r w:rsidR="00383107" w:rsidRPr="003F3258">
        <w:rPr>
          <w:rFonts w:eastAsia="Times New Roman" w:cs="Times New Roman"/>
          <w:sz w:val="24"/>
          <w:szCs w:val="24"/>
          <w:lang w:eastAsia="fr-FR"/>
        </w:rPr>
        <w:t xml:space="preserve"> fin du groupe dédié, le trio </w:t>
      </w:r>
      <w:r w:rsidRPr="0084735F">
        <w:rPr>
          <w:rFonts w:eastAsia="Times New Roman" w:cs="Times New Roman"/>
          <w:sz w:val="24"/>
          <w:szCs w:val="24"/>
          <w:lang w:eastAsia="fr-FR"/>
        </w:rPr>
        <w:t>redevient l’interlocuteur privilégié (mail + rencontre Célia ou tel)</w:t>
      </w:r>
    </w:p>
    <w:p w:rsidR="00383107" w:rsidRPr="0084735F" w:rsidRDefault="00383107" w:rsidP="0084735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  <w:lang w:eastAsia="fr-FR"/>
        </w:rPr>
      </w:pPr>
      <w:r w:rsidRPr="003F3258">
        <w:rPr>
          <w:rFonts w:eastAsia="Times New Roman" w:cs="Times New Roman"/>
          <w:sz w:val="24"/>
          <w:szCs w:val="24"/>
          <w:u w:val="single"/>
          <w:lang w:eastAsia="fr-FR"/>
        </w:rPr>
        <w:t>Nouveau trio :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 Serge et Patricia, reste donc 1 place !</w:t>
      </w:r>
    </w:p>
    <w:p w:rsidR="0084735F" w:rsidRPr="0084735F" w:rsidRDefault="0084735F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735F">
        <w:rPr>
          <w:rFonts w:eastAsia="Times New Roman" w:cs="Times New Roman"/>
          <w:sz w:val="24"/>
          <w:szCs w:val="24"/>
          <w:lang w:eastAsia="fr-FR"/>
        </w:rPr>
        <w:t xml:space="preserve">Une date à trouver d'ici fin juin pour plénière,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doodle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 xml:space="preserve"> à </w:t>
      </w:r>
      <w:proofErr w:type="spellStart"/>
      <w:r w:rsidRPr="0084735F">
        <w:rPr>
          <w:rFonts w:eastAsia="Times New Roman" w:cs="Times New Roman"/>
          <w:sz w:val="24"/>
          <w:szCs w:val="24"/>
          <w:lang w:eastAsia="fr-FR"/>
        </w:rPr>
        <w:t>recompléter</w:t>
      </w:r>
      <w:proofErr w:type="spellEnd"/>
      <w:r w:rsidRPr="0084735F">
        <w:rPr>
          <w:rFonts w:eastAsia="Times New Roman" w:cs="Times New Roman"/>
          <w:sz w:val="24"/>
          <w:szCs w:val="24"/>
          <w:lang w:eastAsia="fr-FR"/>
        </w:rPr>
        <w:t xml:space="preserve"> si besoin </w:t>
      </w:r>
      <w:hyperlink r:id="rId7" w:tgtFrame="_blank" w:history="1">
        <w:r w:rsidRPr="0084735F">
          <w:rPr>
            <w:rFonts w:eastAsia="Times New Roman" w:cs="Times New Roman"/>
            <w:sz w:val="24"/>
            <w:szCs w:val="24"/>
            <w:lang w:eastAsia="fr-FR"/>
          </w:rPr>
          <w:t>https://framadate.org/kPPLTkvcbLsRrhTf</w:t>
        </w:r>
      </w:hyperlink>
      <w:r w:rsidRPr="0084735F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383107" w:rsidRPr="003F3258" w:rsidRDefault="0084735F" w:rsidP="0084735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</w:pP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6 - </w:t>
      </w:r>
      <w:r w:rsidR="00383107"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>ON N’EST PAS L</w:t>
      </w:r>
      <w:r w:rsidRPr="0084735F">
        <w:rPr>
          <w:rFonts w:eastAsia="Times New Roman" w:cs="Times New Roman"/>
          <w:b/>
          <w:color w:val="5B9BD5" w:themeColor="accent1"/>
          <w:sz w:val="24"/>
          <w:szCs w:val="24"/>
          <w:lang w:eastAsia="fr-FR"/>
        </w:rPr>
        <w:t xml:space="preserve">À QUE POUR BOSSER : </w:t>
      </w:r>
    </w:p>
    <w:p w:rsidR="003F3258" w:rsidRPr="003F3258" w:rsidRDefault="003F3258" w:rsidP="008473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3F3258">
        <w:rPr>
          <w:rFonts w:eastAsia="Times New Roman" w:cs="Times New Roman"/>
          <w:sz w:val="24"/>
          <w:szCs w:val="24"/>
          <w:u w:val="single"/>
          <w:lang w:eastAsia="fr-FR"/>
        </w:rPr>
        <w:t>week</w:t>
      </w:r>
      <w:proofErr w:type="gramEnd"/>
      <w:r w:rsidRPr="003F3258">
        <w:rPr>
          <w:rFonts w:eastAsia="Times New Roman" w:cs="Times New Roman"/>
          <w:sz w:val="24"/>
          <w:szCs w:val="24"/>
          <w:u w:val="single"/>
          <w:lang w:eastAsia="fr-FR"/>
        </w:rPr>
        <w:t>-end/séminaire "</w:t>
      </w:r>
      <w:r w:rsidR="0084735F" w:rsidRPr="0084735F">
        <w:rPr>
          <w:rFonts w:eastAsia="Times New Roman" w:cs="Times New Roman"/>
          <w:sz w:val="24"/>
          <w:szCs w:val="24"/>
          <w:u w:val="single"/>
          <w:lang w:eastAsia="fr-FR"/>
        </w:rPr>
        <w:t xml:space="preserve"> les Champs libres</w:t>
      </w:r>
      <w:r w:rsidRPr="003F3258">
        <w:rPr>
          <w:rFonts w:eastAsia="Times New Roman" w:cs="Times New Roman"/>
          <w:sz w:val="24"/>
          <w:szCs w:val="24"/>
          <w:u w:val="single"/>
          <w:lang w:eastAsia="fr-FR"/>
        </w:rPr>
        <w:t>"</w:t>
      </w:r>
      <w:r w:rsidRPr="003F3258">
        <w:rPr>
          <w:rFonts w:eastAsia="Times New Roman" w:cs="Times New Roman"/>
          <w:sz w:val="24"/>
          <w:szCs w:val="24"/>
          <w:lang w:eastAsia="fr-FR"/>
        </w:rPr>
        <w:t xml:space="preserve"> : Anna et Anne-Marie se renseignent pour un gite à l'automne ou printemps 2020</w:t>
      </w:r>
      <w:r w:rsidR="0084735F" w:rsidRPr="0084735F">
        <w:rPr>
          <w:rFonts w:eastAsia="Times New Roman" w:cs="Times New Roman"/>
          <w:sz w:val="24"/>
          <w:szCs w:val="24"/>
          <w:lang w:eastAsia="fr-FR"/>
        </w:rPr>
        <w:t xml:space="preserve"> histoire se réunir dans la joie et la bonne humeur pour un </w:t>
      </w:r>
      <w:proofErr w:type="spellStart"/>
      <w:r w:rsidR="0084735F" w:rsidRPr="0084735F">
        <w:rPr>
          <w:rFonts w:eastAsia="Times New Roman" w:cs="Times New Roman"/>
          <w:sz w:val="24"/>
          <w:szCs w:val="24"/>
          <w:lang w:eastAsia="fr-FR"/>
        </w:rPr>
        <w:t>we</w:t>
      </w:r>
      <w:proofErr w:type="spellEnd"/>
      <w:r w:rsidR="0084735F" w:rsidRPr="0084735F">
        <w:rPr>
          <w:rFonts w:eastAsia="Times New Roman" w:cs="Times New Roman"/>
          <w:sz w:val="24"/>
          <w:szCs w:val="24"/>
          <w:lang w:eastAsia="fr-FR"/>
        </w:rPr>
        <w:t xml:space="preserve"> travail/détente</w:t>
      </w:r>
    </w:p>
    <w:p w:rsidR="00AA0880" w:rsidRPr="00DD0D61" w:rsidRDefault="00AA0880" w:rsidP="00AA08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3F3258">
        <w:rPr>
          <w:rFonts w:eastAsia="Times New Roman" w:cs="Times New Roman"/>
          <w:b/>
          <w:sz w:val="24"/>
          <w:szCs w:val="24"/>
          <w:lang w:eastAsia="fr-FR"/>
        </w:rPr>
        <w:t>Save the date : apéro fête début chantier vendredi 21 juin (fê</w:t>
      </w:r>
      <w:r w:rsidR="00DD0D61">
        <w:rPr>
          <w:rFonts w:eastAsia="Times New Roman" w:cs="Times New Roman"/>
          <w:b/>
          <w:sz w:val="24"/>
          <w:szCs w:val="24"/>
          <w:lang w:eastAsia="fr-FR"/>
        </w:rPr>
        <w:t>te de la musique) sur le terrain</w:t>
      </w:r>
      <w:bookmarkStart w:id="0" w:name="_GoBack"/>
      <w:bookmarkEnd w:id="0"/>
    </w:p>
    <w:sectPr w:rsidR="00AA0880" w:rsidRPr="00DD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A12"/>
    <w:multiLevelType w:val="multilevel"/>
    <w:tmpl w:val="1AA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D3A78"/>
    <w:multiLevelType w:val="multilevel"/>
    <w:tmpl w:val="F82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8"/>
    <w:rsid w:val="000B1B49"/>
    <w:rsid w:val="001A0A4E"/>
    <w:rsid w:val="00383107"/>
    <w:rsid w:val="003F3258"/>
    <w:rsid w:val="006121EE"/>
    <w:rsid w:val="0084735F"/>
    <w:rsid w:val="00890644"/>
    <w:rsid w:val="009E14CF"/>
    <w:rsid w:val="00AA0880"/>
    <w:rsid w:val="00BE7E67"/>
    <w:rsid w:val="00D904E5"/>
    <w:rsid w:val="00D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32FB"/>
  <w15:chartTrackingRefBased/>
  <w15:docId w15:val="{4156FE88-13E6-41AF-A096-12CE1E7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325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amadate.org/kPPLTkvcbLsRrh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hat.colibris-outilslibres.org/ripossiere-72/pl/8o8r7k17f3gftmtuxo1e4kcqcw" TargetMode="External"/><Relationship Id="rId5" Type="http://schemas.openxmlformats.org/officeDocument/2006/relationships/hyperlink" Target="https://cowatt.fr/faq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COGREL</dc:creator>
  <cp:keywords/>
  <dc:description/>
  <cp:lastModifiedBy>Angélique COGREL</cp:lastModifiedBy>
  <cp:revision>2</cp:revision>
  <dcterms:created xsi:type="dcterms:W3CDTF">2019-05-13T09:35:00Z</dcterms:created>
  <dcterms:modified xsi:type="dcterms:W3CDTF">2019-05-13T12:45:00Z</dcterms:modified>
</cp:coreProperties>
</file>